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A9A4C">
      <w:pPr>
        <w:keepNext w:val="0"/>
        <w:keepLines w:val="0"/>
        <w:pageBreakBefore w:val="0"/>
        <w:widowControl w:val="0"/>
        <w:kinsoku/>
        <w:wordWrap/>
        <w:overflowPunct/>
        <w:topLinePunct w:val="0"/>
        <w:autoSpaceDE/>
        <w:autoSpaceDN/>
        <w:bidi w:val="0"/>
        <w:adjustRightInd/>
        <w:snapToGrid/>
        <w:spacing w:before="312" w:beforeLines="100"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济钢保安公司水文园区东二层二楼</w:t>
      </w:r>
    </w:p>
    <w:p w14:paraId="5A1676CC">
      <w:pPr>
        <w:keepNext w:val="0"/>
        <w:keepLines w:val="0"/>
        <w:pageBreakBefore w:val="0"/>
        <w:widowControl w:val="0"/>
        <w:kinsoku/>
        <w:wordWrap/>
        <w:overflowPunct/>
        <w:topLinePunct w:val="0"/>
        <w:autoSpaceDE/>
        <w:autoSpaceDN/>
        <w:bidi w:val="0"/>
        <w:adjustRightInd/>
        <w:snapToGrid/>
        <w:spacing w:before="312" w:beforeLines="100"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公开竞租公告</w:t>
      </w:r>
    </w:p>
    <w:p w14:paraId="615125A4">
      <w:pPr>
        <w:keepNext w:val="0"/>
        <w:keepLines w:val="0"/>
        <w:pageBreakBefore w:val="0"/>
        <w:widowControl w:val="0"/>
        <w:kinsoku/>
        <w:wordWrap/>
        <w:overflowPunct/>
        <w:topLinePunct w:val="0"/>
        <w:autoSpaceDE/>
        <w:autoSpaceDN/>
        <w:bidi w:val="0"/>
        <w:adjustRightInd/>
        <w:snapToGrid/>
        <w:spacing w:before="312" w:beforeLines="100" w:line="580" w:lineRule="exact"/>
        <w:ind w:firstLine="5120" w:firstLineChars="1600"/>
        <w:textAlignment w:val="auto"/>
        <w:rPr>
          <w:rFonts w:ascii="仿宋_GB2312" w:hAnsi="仿宋" w:eastAsia="仿宋_GB2312" w:cs="仿宋"/>
          <w:sz w:val="32"/>
          <w:szCs w:val="32"/>
        </w:rPr>
      </w:pPr>
      <w:r>
        <w:rPr>
          <w:rFonts w:hint="eastAsia" w:ascii="仿宋_GB2312" w:hAnsi="仿宋" w:eastAsia="仿宋_GB2312" w:cs="仿宋"/>
          <w:sz w:val="32"/>
          <w:szCs w:val="32"/>
        </w:rPr>
        <w:t xml:space="preserve">招标编号： </w:t>
      </w:r>
    </w:p>
    <w:p w14:paraId="55E92C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sz w:val="32"/>
          <w:szCs w:val="32"/>
        </w:rPr>
      </w:pPr>
    </w:p>
    <w:p w14:paraId="2DDACDA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山东济钢保安服务有限公司水文园区，位于济南市烈士山北路6号。</w:t>
      </w:r>
      <w:r>
        <w:rPr>
          <w:rFonts w:hint="eastAsia" w:ascii="仿宋_GB2312" w:hAnsi="仿宋_GB2312" w:eastAsia="仿宋_GB2312" w:cs="仿宋_GB2312"/>
          <w:color w:val="000000"/>
          <w:sz w:val="28"/>
          <w:szCs w:val="28"/>
        </w:rPr>
        <w:t>根据集团公司《不动产管理及经营实施细则》</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现对该公司院内的东二层二楼房屋使用权进行网上公开竞租，现将有关事项公告如下：</w:t>
      </w:r>
    </w:p>
    <w:p w14:paraId="52D9BB67">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一、竞租资产明细</w:t>
      </w:r>
    </w:p>
    <w:tbl>
      <w:tblPr>
        <w:tblStyle w:val="24"/>
        <w:tblW w:w="8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024"/>
        <w:gridCol w:w="752"/>
        <w:gridCol w:w="1293"/>
        <w:gridCol w:w="881"/>
        <w:gridCol w:w="1332"/>
        <w:gridCol w:w="1332"/>
        <w:gridCol w:w="1049"/>
      </w:tblGrid>
      <w:tr w14:paraId="071FB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22" w:type="dxa"/>
            <w:noWrap w:val="0"/>
            <w:vAlign w:val="center"/>
          </w:tcPr>
          <w:p w14:paraId="4BE87503">
            <w:pPr>
              <w:jc w:val="center"/>
              <w:rPr>
                <w:rFonts w:ascii="宋体" w:hAnsi="宋体" w:eastAsia="宋体"/>
                <w:color w:val="FF0000"/>
                <w:sz w:val="18"/>
                <w:szCs w:val="18"/>
              </w:rPr>
            </w:pPr>
            <w:r>
              <w:rPr>
                <w:rFonts w:hint="eastAsia" w:ascii="宋体" w:hAnsi="宋体" w:eastAsia="宋体"/>
                <w:sz w:val="18"/>
                <w:szCs w:val="18"/>
              </w:rPr>
              <w:t>资产序号</w:t>
            </w:r>
          </w:p>
        </w:tc>
        <w:tc>
          <w:tcPr>
            <w:tcW w:w="1024" w:type="dxa"/>
            <w:noWrap w:val="0"/>
            <w:vAlign w:val="center"/>
          </w:tcPr>
          <w:p w14:paraId="6121DD70">
            <w:pPr>
              <w:widowControl/>
              <w:jc w:val="center"/>
              <w:rPr>
                <w:rFonts w:ascii="宋体" w:hAnsi="宋体" w:eastAsia="宋体" w:cs="宋体"/>
                <w:color w:val="FF0000"/>
                <w:sz w:val="18"/>
                <w:szCs w:val="18"/>
              </w:rPr>
            </w:pPr>
            <w:r>
              <w:rPr>
                <w:rFonts w:hint="eastAsia" w:ascii="宋体" w:hAnsi="宋体" w:eastAsia="宋体"/>
                <w:sz w:val="18"/>
                <w:szCs w:val="18"/>
              </w:rPr>
              <w:t>出租单位</w:t>
            </w:r>
          </w:p>
        </w:tc>
        <w:tc>
          <w:tcPr>
            <w:tcW w:w="752" w:type="dxa"/>
            <w:noWrap w:val="0"/>
            <w:vAlign w:val="center"/>
          </w:tcPr>
          <w:p w14:paraId="08C20F4E">
            <w:pPr>
              <w:widowControl/>
              <w:jc w:val="center"/>
              <w:rPr>
                <w:rFonts w:ascii="宋体" w:hAnsi="宋体" w:eastAsia="宋体"/>
                <w:color w:val="FF0000"/>
                <w:kern w:val="0"/>
                <w:sz w:val="18"/>
                <w:szCs w:val="18"/>
              </w:rPr>
            </w:pPr>
            <w:r>
              <w:rPr>
                <w:rFonts w:hint="eastAsia" w:ascii="宋体" w:hAnsi="宋体" w:eastAsia="宋体"/>
                <w:sz w:val="18"/>
                <w:szCs w:val="18"/>
              </w:rPr>
              <w:t>类别</w:t>
            </w:r>
          </w:p>
        </w:tc>
        <w:tc>
          <w:tcPr>
            <w:tcW w:w="1293" w:type="dxa"/>
            <w:noWrap w:val="0"/>
            <w:vAlign w:val="center"/>
          </w:tcPr>
          <w:p w14:paraId="21BACDEC">
            <w:pPr>
              <w:jc w:val="center"/>
              <w:rPr>
                <w:rFonts w:ascii="宋体" w:hAnsi="宋体" w:eastAsia="宋体"/>
                <w:color w:val="FF0000"/>
                <w:sz w:val="18"/>
                <w:szCs w:val="18"/>
              </w:rPr>
            </w:pPr>
            <w:r>
              <w:rPr>
                <w:rFonts w:hint="eastAsia" w:ascii="宋体" w:hAnsi="宋体" w:eastAsia="宋体"/>
                <w:sz w:val="18"/>
                <w:szCs w:val="18"/>
              </w:rPr>
              <w:t>资产名称</w:t>
            </w:r>
          </w:p>
        </w:tc>
        <w:tc>
          <w:tcPr>
            <w:tcW w:w="881" w:type="dxa"/>
            <w:noWrap w:val="0"/>
            <w:vAlign w:val="center"/>
          </w:tcPr>
          <w:p w14:paraId="1C5B4140">
            <w:pPr>
              <w:widowControl/>
              <w:jc w:val="center"/>
              <w:rPr>
                <w:rFonts w:ascii="宋体" w:hAnsi="宋体" w:eastAsia="宋体"/>
                <w:color w:val="FF0000"/>
                <w:kern w:val="0"/>
                <w:sz w:val="18"/>
                <w:szCs w:val="18"/>
              </w:rPr>
            </w:pPr>
            <w:r>
              <w:rPr>
                <w:rFonts w:hint="eastAsia" w:ascii="宋体" w:hAnsi="宋体" w:eastAsia="宋体"/>
                <w:sz w:val="18"/>
                <w:szCs w:val="18"/>
              </w:rPr>
              <w:t>面积</w:t>
            </w:r>
            <w:r>
              <w:rPr>
                <w:rFonts w:hint="eastAsia" w:ascii="宋体" w:hAnsi="宋体" w:eastAsia="宋体" w:cs="Segoe UI Symbol"/>
                <w:sz w:val="18"/>
                <w:szCs w:val="18"/>
              </w:rPr>
              <w:t>㎡</w:t>
            </w:r>
          </w:p>
        </w:tc>
        <w:tc>
          <w:tcPr>
            <w:tcW w:w="1332" w:type="dxa"/>
            <w:noWrap w:val="0"/>
            <w:vAlign w:val="center"/>
          </w:tcPr>
          <w:p w14:paraId="29243892">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单价</w:t>
            </w:r>
          </w:p>
          <w:p w14:paraId="3233D107">
            <w:pPr>
              <w:jc w:val="center"/>
              <w:rPr>
                <w:rFonts w:hint="default" w:ascii="宋体" w:hAnsi="宋体" w:eastAsia="宋体"/>
                <w:sz w:val="18"/>
                <w:szCs w:val="18"/>
                <w:lang w:val="en-US" w:eastAsia="zh-CN"/>
              </w:rPr>
            </w:pPr>
            <w:r>
              <w:rPr>
                <w:rFonts w:hint="eastAsia" w:ascii="宋体" w:hAnsi="宋体" w:eastAsia="宋体"/>
                <w:sz w:val="18"/>
                <w:szCs w:val="18"/>
                <w:lang w:val="en-US" w:eastAsia="zh-CN"/>
              </w:rPr>
              <w:t>（元/㎡/天）</w:t>
            </w:r>
          </w:p>
        </w:tc>
        <w:tc>
          <w:tcPr>
            <w:tcW w:w="1332" w:type="dxa"/>
            <w:noWrap w:val="0"/>
            <w:vAlign w:val="center"/>
          </w:tcPr>
          <w:p w14:paraId="423B93DA">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租金：</w:t>
            </w:r>
          </w:p>
          <w:p w14:paraId="12373BCF">
            <w:pPr>
              <w:jc w:val="center"/>
              <w:rPr>
                <w:rFonts w:hint="default" w:ascii="宋体" w:hAnsi="宋体" w:eastAsia="宋体"/>
                <w:sz w:val="24"/>
                <w:szCs w:val="24"/>
                <w:lang w:val="en-US" w:eastAsia="zh-CN"/>
              </w:rPr>
            </w:pPr>
            <w:r>
              <w:rPr>
                <w:rFonts w:hint="eastAsia" w:ascii="宋体" w:hAnsi="宋体" w:eastAsia="宋体"/>
                <w:sz w:val="18"/>
                <w:szCs w:val="18"/>
                <w:lang w:val="en-US" w:eastAsia="zh-CN"/>
              </w:rPr>
              <w:t>（元/年）</w:t>
            </w:r>
          </w:p>
        </w:tc>
        <w:tc>
          <w:tcPr>
            <w:tcW w:w="1049" w:type="dxa"/>
            <w:noWrap w:val="0"/>
            <w:vAlign w:val="center"/>
          </w:tcPr>
          <w:p w14:paraId="64E22C42">
            <w:pPr>
              <w:jc w:val="center"/>
              <w:rPr>
                <w:rFonts w:hint="default" w:ascii="宋体" w:hAnsi="宋体" w:eastAsia="宋体"/>
                <w:sz w:val="18"/>
                <w:szCs w:val="18"/>
                <w:lang w:val="en-US" w:eastAsia="zh-CN"/>
              </w:rPr>
            </w:pPr>
            <w:r>
              <w:rPr>
                <w:rFonts w:hint="eastAsia" w:ascii="宋体" w:hAnsi="宋体" w:eastAsia="宋体"/>
                <w:sz w:val="18"/>
                <w:szCs w:val="18"/>
                <w:lang w:val="en-US" w:eastAsia="zh-CN"/>
              </w:rPr>
              <w:t>用途</w:t>
            </w:r>
          </w:p>
        </w:tc>
      </w:tr>
      <w:tr w14:paraId="2AC75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622" w:type="dxa"/>
            <w:noWrap w:val="0"/>
            <w:vAlign w:val="center"/>
          </w:tcPr>
          <w:p w14:paraId="62278208">
            <w:pPr>
              <w:jc w:val="center"/>
              <w:rPr>
                <w:rFonts w:hint="default" w:ascii="宋体" w:hAnsi="宋体" w:eastAsia="宋体"/>
                <w:color w:val="auto"/>
                <w:sz w:val="18"/>
                <w:szCs w:val="18"/>
                <w:lang w:val="en-US" w:eastAsia="zh-CN"/>
              </w:rPr>
            </w:pPr>
            <w:r>
              <w:rPr>
                <w:rFonts w:hint="eastAsia" w:ascii="宋体" w:hAnsi="宋体" w:eastAsia="宋体"/>
                <w:color w:val="auto"/>
                <w:sz w:val="18"/>
                <w:szCs w:val="18"/>
                <w:lang w:val="en-US" w:eastAsia="zh-CN"/>
              </w:rPr>
              <w:t>1</w:t>
            </w:r>
          </w:p>
        </w:tc>
        <w:tc>
          <w:tcPr>
            <w:tcW w:w="1024" w:type="dxa"/>
            <w:noWrap w:val="0"/>
            <w:vAlign w:val="center"/>
          </w:tcPr>
          <w:p w14:paraId="5CE2D557">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山东济钢保安服务有限公司</w:t>
            </w:r>
          </w:p>
        </w:tc>
        <w:tc>
          <w:tcPr>
            <w:tcW w:w="752" w:type="dxa"/>
            <w:noWrap w:val="0"/>
            <w:vAlign w:val="center"/>
          </w:tcPr>
          <w:p w14:paraId="457A9636">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房屋</w:t>
            </w:r>
          </w:p>
        </w:tc>
        <w:tc>
          <w:tcPr>
            <w:tcW w:w="1293" w:type="dxa"/>
            <w:noWrap w:val="0"/>
            <w:vAlign w:val="center"/>
          </w:tcPr>
          <w:p w14:paraId="62F61ACD">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原水文公司东二层二楼</w:t>
            </w:r>
          </w:p>
        </w:tc>
        <w:tc>
          <w:tcPr>
            <w:tcW w:w="881" w:type="dxa"/>
            <w:noWrap w:val="0"/>
            <w:vAlign w:val="center"/>
          </w:tcPr>
          <w:p w14:paraId="00DF3BCE">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592</w:t>
            </w:r>
          </w:p>
        </w:tc>
        <w:tc>
          <w:tcPr>
            <w:tcW w:w="1332" w:type="dxa"/>
            <w:noWrap w:val="0"/>
            <w:vAlign w:val="center"/>
          </w:tcPr>
          <w:p w14:paraId="6E8A20A0">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0.7</w:t>
            </w:r>
          </w:p>
        </w:tc>
        <w:tc>
          <w:tcPr>
            <w:tcW w:w="1332" w:type="dxa"/>
            <w:noWrap w:val="0"/>
            <w:vAlign w:val="center"/>
          </w:tcPr>
          <w:p w14:paraId="0AFFC177">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151256</w:t>
            </w:r>
          </w:p>
        </w:tc>
        <w:tc>
          <w:tcPr>
            <w:tcW w:w="1049" w:type="dxa"/>
            <w:noWrap w:val="0"/>
            <w:vAlign w:val="center"/>
          </w:tcPr>
          <w:p w14:paraId="63E94901">
            <w:pPr>
              <w:jc w:val="center"/>
              <w:rPr>
                <w:rFonts w:hint="eastAsia" w:ascii="宋体" w:hAnsi="宋体" w:eastAsia="宋体"/>
                <w:color w:val="auto"/>
                <w:sz w:val="24"/>
                <w:szCs w:val="24"/>
                <w:lang w:val="en-US" w:eastAsia="zh-CN"/>
              </w:rPr>
            </w:pPr>
            <w:r>
              <w:rPr>
                <w:rFonts w:hint="eastAsia" w:ascii="宋体" w:hAnsi="宋体" w:eastAsia="宋体" w:cs="宋体"/>
                <w:color w:val="auto"/>
                <w:sz w:val="18"/>
                <w:szCs w:val="18"/>
                <w:lang w:val="en-US" w:eastAsia="zh-CN"/>
              </w:rPr>
              <w:t>生产加工、办公</w:t>
            </w:r>
          </w:p>
        </w:tc>
      </w:tr>
    </w:tbl>
    <w:p w14:paraId="32066A0A">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以上租赁费均为最低起拍价（含税：税率9%）。</w:t>
      </w:r>
    </w:p>
    <w:p w14:paraId="4F15484B">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二、出租用途</w:t>
      </w:r>
    </w:p>
    <w:p w14:paraId="57DC4A8B">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承租方不得改变使用用途，不得住宿及从事其他行业，不得从事危化品的经营及违法违规经营行为；不得仓储有毒、有害、易燃物品及国家规定的违禁品；不得从事带来噪声、气味、粉尘及土地污染等环境污染的经营行为；不得在出租建筑物住宿或作为宿舍使用、不能使用煤气罐及轻质燃油、白油等济钢集团禁止使用的危险品。</w:t>
      </w:r>
    </w:p>
    <w:p w14:paraId="34AC4809">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三、竞租资格</w:t>
      </w:r>
    </w:p>
    <w:p w14:paraId="0A7916BE">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中华人民共和国境内合法法人组织可参加竞租。竞价过程中，竞租人必须严格遵守竞租平台竞价规则。</w:t>
      </w:r>
    </w:p>
    <w:p w14:paraId="00E957E0">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四、竞价方式</w:t>
      </w:r>
    </w:p>
    <w:p w14:paraId="56476BFF">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采用增价方式进行竞价，按照价高者得的原则确定竞得人。</w:t>
      </w:r>
    </w:p>
    <w:p w14:paraId="6BDA2335">
      <w:pP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val="en-US" w:eastAsia="zh-CN"/>
        </w:rPr>
        <w:t>五、合同签订主体</w:t>
      </w:r>
    </w:p>
    <w:p w14:paraId="7A51E447">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山东济钢保安服务有限公司</w:t>
      </w:r>
    </w:p>
    <w:p w14:paraId="35963534">
      <w:pP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val="en-US" w:eastAsia="zh-CN"/>
        </w:rPr>
        <w:t>六、出租期限</w:t>
      </w:r>
    </w:p>
    <w:p w14:paraId="136F44F3">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租期不超过5年。</w:t>
      </w:r>
    </w:p>
    <w:p w14:paraId="5BD42EF0">
      <w:pP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七、告知事项</w:t>
      </w:r>
    </w:p>
    <w:p w14:paraId="30B39456">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（一）竞得人在办理成交确认手续时，需提供合法有效的企业资质材料（包括但不限于营业执照及经营业务所需手续）。如竞得人无法提供上述材料，其竞拍行为视为无效，竞租保证金不予退回。</w:t>
      </w:r>
    </w:p>
    <w:p w14:paraId="06EE0C8F">
      <w:pPr>
        <w:pStyle w:val="2"/>
        <w:rPr>
          <w:rFonts w:hint="default"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b w:val="0"/>
          <w:bCs w:val="0"/>
          <w:color w:val="000000"/>
          <w:kern w:val="2"/>
          <w:sz w:val="28"/>
          <w:szCs w:val="28"/>
          <w:lang w:val="en-US" w:eastAsia="zh-CN" w:bidi="ar-SA"/>
        </w:rPr>
        <w:t>（二）</w:t>
      </w:r>
      <w:r>
        <w:rPr>
          <w:rFonts w:hint="eastAsia" w:ascii="仿宋_GB2312" w:hAnsi="仿宋_GB2312" w:eastAsia="仿宋_GB2312" w:cs="仿宋_GB2312"/>
          <w:b w:val="0"/>
          <w:bCs w:val="0"/>
          <w:sz w:val="28"/>
          <w:szCs w:val="28"/>
        </w:rPr>
        <w:t>租赁期内，如发生不可抗力（包括但不限于自然灾害或政府规划或政府管控要求，或</w:t>
      </w:r>
      <w:r>
        <w:rPr>
          <w:rFonts w:hint="eastAsia" w:ascii="仿宋_GB2312" w:hAnsi="仿宋_GB2312" w:eastAsia="仿宋_GB2312" w:cs="仿宋_GB2312"/>
          <w:b w:val="0"/>
          <w:bCs w:val="0"/>
          <w:sz w:val="28"/>
          <w:szCs w:val="28"/>
          <w:lang w:eastAsia="zh-CN"/>
        </w:rPr>
        <w:t>出租方</w:t>
      </w:r>
      <w:r>
        <w:rPr>
          <w:rFonts w:hint="eastAsia" w:ascii="仿宋_GB2312" w:hAnsi="仿宋_GB2312" w:eastAsia="仿宋_GB2312" w:cs="仿宋_GB2312"/>
          <w:b w:val="0"/>
          <w:bCs w:val="0"/>
          <w:sz w:val="28"/>
          <w:szCs w:val="28"/>
        </w:rPr>
        <w:t>上级主管单位的管控要求</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或安全鉴定等级达到C级、D级</w:t>
      </w:r>
      <w:r>
        <w:rPr>
          <w:rFonts w:hint="eastAsia" w:ascii="仿宋_GB2312" w:hAnsi="仿宋_GB2312" w:eastAsia="仿宋_GB2312" w:cs="仿宋_GB2312"/>
          <w:b w:val="0"/>
          <w:bCs w:val="0"/>
          <w:sz w:val="28"/>
          <w:szCs w:val="28"/>
        </w:rPr>
        <w:t>或</w:t>
      </w:r>
      <w:r>
        <w:rPr>
          <w:rFonts w:hint="eastAsia" w:ascii="仿宋_GB2312" w:hAnsi="仿宋_GB2312" w:eastAsia="仿宋_GB2312" w:cs="仿宋_GB2312"/>
          <w:b w:val="0"/>
          <w:bCs w:val="0"/>
          <w:sz w:val="28"/>
          <w:szCs w:val="28"/>
          <w:lang w:eastAsia="zh-CN"/>
        </w:rPr>
        <w:t>出租方</w:t>
      </w:r>
      <w:r>
        <w:rPr>
          <w:rFonts w:hint="eastAsia" w:ascii="仿宋_GB2312" w:hAnsi="仿宋_GB2312" w:eastAsia="仿宋_GB2312" w:cs="仿宋_GB2312"/>
          <w:b w:val="0"/>
          <w:bCs w:val="0"/>
          <w:color w:val="000000"/>
          <w:sz w:val="28"/>
          <w:szCs w:val="28"/>
        </w:rPr>
        <w:t>自身不能决定的其他事项</w:t>
      </w:r>
      <w:r>
        <w:rPr>
          <w:rFonts w:hint="eastAsia" w:ascii="仿宋_GB2312" w:hAnsi="仿宋_GB2312" w:eastAsia="仿宋_GB2312" w:cs="仿宋_GB2312"/>
          <w:b w:val="0"/>
          <w:bCs w:val="0"/>
          <w:sz w:val="28"/>
          <w:szCs w:val="28"/>
        </w:rPr>
        <w:t>）导致合同部分或全部无法履行的，</w:t>
      </w:r>
      <w:r>
        <w:rPr>
          <w:rFonts w:hint="eastAsia" w:ascii="仿宋_GB2312" w:hAnsi="仿宋_GB2312" w:eastAsia="仿宋_GB2312" w:cs="仿宋_GB2312"/>
          <w:b w:val="0"/>
          <w:bCs w:val="0"/>
          <w:color w:val="000000"/>
          <w:sz w:val="28"/>
          <w:szCs w:val="28"/>
          <w:lang w:eastAsia="zh-CN"/>
        </w:rPr>
        <w:t>出租方</w:t>
      </w:r>
      <w:r>
        <w:rPr>
          <w:rFonts w:hint="eastAsia" w:ascii="仿宋_GB2312" w:hAnsi="仿宋_GB2312" w:eastAsia="仿宋_GB2312" w:cs="仿宋_GB2312"/>
          <w:b w:val="0"/>
          <w:bCs w:val="0"/>
          <w:color w:val="000000"/>
          <w:sz w:val="28"/>
          <w:szCs w:val="28"/>
        </w:rPr>
        <w:t>有权根据实际情况单方面变更或解除合同，且不为此承担任何责任</w:t>
      </w:r>
    </w:p>
    <w:p w14:paraId="4822D271">
      <w:pPr>
        <w:adjustRightInd w:val="0"/>
        <w:snapToGrid w:val="0"/>
        <w:spacing w:line="58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（三）</w:t>
      </w:r>
      <w:r>
        <w:rPr>
          <w:rFonts w:hint="eastAsia" w:ascii="仿宋_GB2312" w:hAnsi="仿宋_GB2312" w:eastAsia="仿宋_GB2312" w:cs="仿宋_GB2312"/>
          <w:color w:val="000000"/>
          <w:sz w:val="28"/>
          <w:szCs w:val="28"/>
        </w:rPr>
        <w:t>租赁物均以现状出租，</w:t>
      </w:r>
      <w:r>
        <w:rPr>
          <w:rFonts w:hint="eastAsia" w:ascii="仿宋_GB2312" w:hAnsi="仿宋_GB2312" w:eastAsia="仿宋_GB2312" w:cs="仿宋_GB2312"/>
          <w:color w:val="000000"/>
          <w:sz w:val="28"/>
          <w:szCs w:val="28"/>
          <w:lang w:val="en-US" w:eastAsia="zh-CN"/>
        </w:rPr>
        <w:t>承租方</w:t>
      </w:r>
      <w:r>
        <w:rPr>
          <w:rFonts w:hint="eastAsia" w:ascii="仿宋_GB2312" w:hAnsi="仿宋_GB2312" w:eastAsia="仿宋_GB2312" w:cs="仿宋_GB2312"/>
          <w:color w:val="000000"/>
          <w:sz w:val="28"/>
          <w:szCs w:val="28"/>
        </w:rPr>
        <w:t>参与竞租视为认可租赁物现状</w:t>
      </w:r>
      <w:r>
        <w:rPr>
          <w:rFonts w:hint="eastAsia" w:ascii="仿宋_GB2312" w:hAnsi="仿宋_GB2312" w:eastAsia="仿宋_GB2312" w:cs="仿宋_GB2312"/>
          <w:color w:val="000000"/>
          <w:sz w:val="28"/>
          <w:szCs w:val="28"/>
          <w:lang w:eastAsia="zh-CN"/>
        </w:rPr>
        <w:t>。</w:t>
      </w:r>
    </w:p>
    <w:p w14:paraId="24F7937D">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八、网上公告及竞租时间</w:t>
      </w:r>
    </w:p>
    <w:p w14:paraId="7F33CBE7">
      <w:pPr>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val="0"/>
          <w:bCs w:val="0"/>
          <w:color w:val="000000"/>
          <w:sz w:val="28"/>
          <w:szCs w:val="28"/>
          <w:lang w:val="en-US" w:eastAsia="zh-CN"/>
        </w:rPr>
        <w:t>网上公告时间</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auto"/>
          <w:sz w:val="28"/>
          <w:szCs w:val="28"/>
          <w:lang w:val="en-US" w:eastAsia="zh-CN"/>
        </w:rPr>
        <w:t>2026年 5月 21 日至2026年 5 月 28  日；</w:t>
      </w:r>
    </w:p>
    <w:p w14:paraId="278C38F1">
      <w:pPr>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网上竞租时间</w:t>
      </w:r>
      <w:r>
        <w:rPr>
          <w:rFonts w:hint="eastAsia" w:ascii="仿宋_GB2312" w:hAnsi="仿宋_GB2312" w:eastAsia="仿宋_GB2312" w:cs="仿宋_GB2312"/>
          <w:color w:val="auto"/>
          <w:sz w:val="28"/>
          <w:szCs w:val="28"/>
          <w:lang w:val="en-US" w:eastAsia="zh-CN"/>
        </w:rPr>
        <w:t xml:space="preserve">：2026年5月28日09:30时至2026年               5月 </w:t>
      </w:r>
      <w:bookmarkStart w:id="0" w:name="_GoBack"/>
      <w:bookmarkEnd w:id="0"/>
      <w:r>
        <w:rPr>
          <w:rFonts w:hint="eastAsia" w:ascii="仿宋_GB2312" w:hAnsi="仿宋_GB2312" w:eastAsia="仿宋_GB2312" w:cs="仿宋_GB2312"/>
          <w:color w:val="auto"/>
          <w:sz w:val="28"/>
          <w:szCs w:val="28"/>
          <w:lang w:val="en-US" w:eastAsia="zh-CN"/>
        </w:rPr>
        <w:t>28 日10:30时。</w:t>
      </w:r>
    </w:p>
    <w:p w14:paraId="7B158006">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竞拍方须在公告结束期前向出租方交纳竞租保证金10000元（经双方确认，承租方申请可转为履约保证金）。</w:t>
      </w:r>
    </w:p>
    <w:p w14:paraId="78D067E6">
      <w:pPr>
        <w:pStyle w:val="2"/>
        <w:rPr>
          <w:rFonts w:hint="eastAsia" w:ascii="仿宋_GB2312" w:hAnsi="Times New Roman" w:eastAsia="仿宋_GB2312" w:cs="Times New Roman"/>
          <w:b/>
          <w:bCs/>
          <w:kern w:val="2"/>
          <w:sz w:val="28"/>
          <w:szCs w:val="28"/>
          <w:lang w:val="en-US" w:eastAsia="zh-CN" w:bidi="ar-SA"/>
        </w:rPr>
      </w:pPr>
      <w:r>
        <w:rPr>
          <w:rFonts w:hint="eastAsia" w:ascii="仿宋_GB2312" w:hAnsi="Times New Roman" w:eastAsia="仿宋_GB2312" w:cs="Times New Roman"/>
          <w:b/>
          <w:bCs/>
          <w:kern w:val="2"/>
          <w:sz w:val="28"/>
          <w:szCs w:val="28"/>
          <w:lang w:val="en-US" w:eastAsia="zh-CN" w:bidi="ar-SA"/>
        </w:rPr>
        <w:t>九、交费账户：</w:t>
      </w:r>
    </w:p>
    <w:p w14:paraId="78FB6492">
      <w:pPr>
        <w:pStyle w:val="2"/>
        <w:ind w:firstLine="560" w:firstLineChars="200"/>
        <w:rPr>
          <w:rFonts w:hint="eastAsia" w:ascii="仿宋_GB2312" w:hAnsi="Times New Roman" w:eastAsia="仿宋_GB2312" w:cs="Times New Roman"/>
          <w:b w:val="0"/>
          <w:bCs w:val="0"/>
          <w:kern w:val="2"/>
          <w:sz w:val="28"/>
          <w:szCs w:val="28"/>
          <w:lang w:val="en-US" w:eastAsia="zh-CN" w:bidi="ar-SA"/>
        </w:rPr>
      </w:pPr>
      <w:r>
        <w:rPr>
          <w:rFonts w:hint="eastAsia" w:ascii="仿宋_GB2312" w:hAnsi="Times New Roman" w:eastAsia="仿宋_GB2312" w:cs="Times New Roman"/>
          <w:b w:val="0"/>
          <w:bCs w:val="0"/>
          <w:kern w:val="2"/>
          <w:sz w:val="28"/>
          <w:szCs w:val="28"/>
          <w:lang w:val="en-US" w:eastAsia="zh-CN" w:bidi="ar-SA"/>
        </w:rPr>
        <w:t>公司名称：山东济钢保安服务有限公司</w:t>
      </w:r>
    </w:p>
    <w:p w14:paraId="193F40F0">
      <w:pPr>
        <w:pStyle w:val="2"/>
        <w:ind w:firstLine="560" w:firstLineChars="200"/>
        <w:rPr>
          <w:rFonts w:hint="eastAsia" w:ascii="仿宋_GB2312" w:hAnsi="Times New Roman" w:eastAsia="仿宋_GB2312" w:cs="Times New Roman"/>
          <w:b w:val="0"/>
          <w:bCs w:val="0"/>
          <w:kern w:val="2"/>
          <w:sz w:val="28"/>
          <w:szCs w:val="28"/>
          <w:lang w:val="en-US" w:eastAsia="zh-CN" w:bidi="ar-SA"/>
        </w:rPr>
      </w:pPr>
      <w:r>
        <w:rPr>
          <w:rFonts w:hint="eastAsia" w:ascii="仿宋_GB2312" w:hAnsi="Times New Roman" w:eastAsia="仿宋_GB2312" w:cs="Times New Roman"/>
          <w:b w:val="0"/>
          <w:bCs w:val="0"/>
          <w:kern w:val="2"/>
          <w:sz w:val="28"/>
          <w:szCs w:val="28"/>
          <w:lang w:val="en-US" w:eastAsia="zh-CN" w:bidi="ar-SA"/>
        </w:rPr>
        <w:t>开户行名称：中国银行股份有限公司济南文化路支行</w:t>
      </w:r>
    </w:p>
    <w:p w14:paraId="12AD1308">
      <w:pPr>
        <w:pStyle w:val="2"/>
        <w:ind w:firstLine="560" w:firstLineChars="200"/>
        <w:rPr>
          <w:rFonts w:hint="eastAsia" w:ascii="仿宋_GB2312" w:hAnsi="Times New Roman" w:eastAsia="仿宋_GB2312" w:cs="Times New Roman"/>
          <w:b w:val="0"/>
          <w:bCs w:val="0"/>
          <w:kern w:val="2"/>
          <w:sz w:val="28"/>
          <w:szCs w:val="28"/>
          <w:lang w:val="en-US" w:eastAsia="zh-CN" w:bidi="ar-SA"/>
        </w:rPr>
      </w:pPr>
      <w:r>
        <w:rPr>
          <w:rFonts w:hint="eastAsia" w:ascii="仿宋_GB2312" w:hAnsi="Times New Roman" w:eastAsia="仿宋_GB2312" w:cs="Times New Roman"/>
          <w:b w:val="0"/>
          <w:bCs w:val="0"/>
          <w:kern w:val="2"/>
          <w:sz w:val="28"/>
          <w:szCs w:val="28"/>
          <w:lang w:val="en-US" w:eastAsia="zh-CN" w:bidi="ar-SA"/>
        </w:rPr>
        <w:t>账 号：223437438291</w:t>
      </w:r>
      <w:r>
        <w:rPr>
          <w:rFonts w:hint="eastAsia" w:ascii="仿宋_GB2312" w:hAnsi="Times New Roman" w:eastAsia="仿宋_GB2312" w:cs="Times New Roman"/>
          <w:b w:val="0"/>
          <w:bCs w:val="0"/>
          <w:kern w:val="2"/>
          <w:sz w:val="28"/>
          <w:szCs w:val="28"/>
          <w:lang w:val="en-US" w:eastAsia="zh-CN" w:bidi="ar-SA"/>
        </w:rPr>
        <w:tab/>
      </w:r>
    </w:p>
    <w:p w14:paraId="5F84F8C9">
      <w:pPr>
        <w:pStyle w:val="2"/>
        <w:ind w:firstLine="560" w:firstLineChars="200"/>
        <w:rPr>
          <w:rFonts w:hint="default" w:ascii="仿宋_GB2312" w:hAnsi="Times New Roman" w:eastAsia="仿宋_GB2312" w:cs="Times New Roman"/>
          <w:b w:val="0"/>
          <w:bCs w:val="0"/>
          <w:kern w:val="2"/>
          <w:sz w:val="28"/>
          <w:szCs w:val="28"/>
          <w:lang w:val="en-US" w:eastAsia="zh-CN" w:bidi="ar-SA"/>
        </w:rPr>
      </w:pPr>
      <w:r>
        <w:rPr>
          <w:rFonts w:hint="eastAsia" w:ascii="仿宋_GB2312" w:hAnsi="Times New Roman" w:eastAsia="仿宋_GB2312" w:cs="Times New Roman"/>
          <w:b w:val="0"/>
          <w:bCs w:val="0"/>
          <w:kern w:val="2"/>
          <w:sz w:val="28"/>
          <w:szCs w:val="28"/>
          <w:lang w:val="en-US" w:eastAsia="zh-CN" w:bidi="ar-SA"/>
        </w:rPr>
        <w:t>行 号：104451038330</w:t>
      </w:r>
    </w:p>
    <w:p w14:paraId="65B8223F">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竞租成功后，竞得人须在公示期结束期满后7个工作日内到山东济钢保安服务有限公司办理成交确认手续，签订租赁合同，逾期视为自动放弃。（</w:t>
      </w:r>
      <w:r>
        <w:rPr>
          <w:rFonts w:hint="eastAsia" w:ascii="仿宋_GB2312" w:hAnsi="仿宋_GB2312" w:eastAsia="仿宋_GB2312" w:cs="仿宋_GB2312"/>
          <w:b/>
          <w:bCs/>
          <w:color w:val="000000"/>
          <w:sz w:val="28"/>
          <w:szCs w:val="28"/>
          <w:lang w:val="en-US" w:eastAsia="zh-CN"/>
        </w:rPr>
        <w:t>公示期为竞租成功次日起3个工作日</w:t>
      </w:r>
      <w:r>
        <w:rPr>
          <w:rFonts w:hint="eastAsia" w:ascii="仿宋_GB2312" w:hAnsi="仿宋_GB2312" w:eastAsia="仿宋_GB2312" w:cs="仿宋_GB2312"/>
          <w:color w:val="000000"/>
          <w:sz w:val="28"/>
          <w:szCs w:val="28"/>
          <w:lang w:val="en-US" w:eastAsia="zh-CN"/>
        </w:rPr>
        <w:t>）</w:t>
      </w:r>
    </w:p>
    <w:p w14:paraId="182748DA">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十、网上竞租步骤</w:t>
      </w:r>
    </w:p>
    <w:p w14:paraId="3C00C4F2">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登陆系统</w:t>
      </w:r>
    </w:p>
    <w:p w14:paraId="30504078">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方法一：输入网址</w:t>
      </w:r>
      <w:r>
        <w:rPr>
          <w:rFonts w:hint="eastAsia" w:ascii="仿宋_GB2312" w:hAnsi="仿宋_GB2312" w:eastAsia="仿宋_GB2312" w:cs="仿宋_GB2312"/>
          <w:b/>
          <w:bCs/>
          <w:color w:val="000000"/>
          <w:sz w:val="28"/>
          <w:szCs w:val="28"/>
          <w:lang w:val="en-US" w:eastAsia="zh-CN"/>
        </w:rPr>
        <w:fldChar w:fldCharType="begin"/>
      </w:r>
      <w:r>
        <w:rPr>
          <w:rFonts w:hint="eastAsia" w:ascii="仿宋_GB2312" w:hAnsi="仿宋_GB2312" w:eastAsia="仿宋_GB2312" w:cs="仿宋_GB2312"/>
          <w:b/>
          <w:bCs/>
          <w:color w:val="000000"/>
          <w:sz w:val="28"/>
          <w:szCs w:val="28"/>
          <w:lang w:val="en-US" w:eastAsia="zh-CN"/>
        </w:rPr>
        <w:instrText xml:space="preserve"> HYPERLINK "http://bidding.jigang.com.cn" </w:instrText>
      </w:r>
      <w:r>
        <w:rPr>
          <w:rFonts w:hint="eastAsia" w:ascii="仿宋_GB2312" w:hAnsi="仿宋_GB2312" w:eastAsia="仿宋_GB2312" w:cs="仿宋_GB2312"/>
          <w:b/>
          <w:bCs/>
          <w:color w:val="000000"/>
          <w:sz w:val="28"/>
          <w:szCs w:val="28"/>
          <w:lang w:val="en-US" w:eastAsia="zh-CN"/>
        </w:rPr>
        <w:fldChar w:fldCharType="separate"/>
      </w:r>
      <w:r>
        <w:rPr>
          <w:rFonts w:hint="eastAsia" w:ascii="仿宋_GB2312" w:hAnsi="仿宋_GB2312" w:eastAsia="仿宋_GB2312" w:cs="仿宋_GB2312"/>
          <w:b/>
          <w:bCs/>
          <w:color w:val="000000"/>
          <w:sz w:val="28"/>
          <w:szCs w:val="28"/>
          <w:lang w:val="en-US" w:eastAsia="zh-CN"/>
        </w:rPr>
        <w:t>http://bidding.jigang.com.cn</w:t>
      </w:r>
      <w:r>
        <w:rPr>
          <w:rFonts w:hint="eastAsia" w:ascii="仿宋_GB2312" w:hAnsi="仿宋_GB2312" w:eastAsia="仿宋_GB2312" w:cs="仿宋_GB2312"/>
          <w:b/>
          <w:bCs/>
          <w:color w:val="000000"/>
          <w:sz w:val="28"/>
          <w:szCs w:val="28"/>
          <w:lang w:val="en-US" w:eastAsia="zh-CN"/>
        </w:rPr>
        <w:fldChar w:fldCharType="end"/>
      </w:r>
      <w:r>
        <w:rPr>
          <w:rFonts w:hint="eastAsia" w:ascii="仿宋_GB2312" w:hAnsi="仿宋_GB2312" w:eastAsia="仿宋_GB2312" w:cs="仿宋_GB2312"/>
          <w:color w:val="000000"/>
          <w:sz w:val="28"/>
          <w:szCs w:val="28"/>
          <w:lang w:val="en-US" w:eastAsia="zh-CN"/>
        </w:rPr>
        <w:t>。</w:t>
      </w:r>
    </w:p>
    <w:p w14:paraId="16CCEFBE">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方法二：登录济钢集团有限公司外网网址：</w:t>
      </w:r>
      <w:r>
        <w:rPr>
          <w:rFonts w:hint="eastAsia" w:ascii="仿宋_GB2312" w:hAnsi="仿宋_GB2312" w:eastAsia="仿宋_GB2312" w:cs="仿宋_GB2312"/>
          <w:color w:val="000000"/>
          <w:sz w:val="28"/>
          <w:szCs w:val="28"/>
          <w:lang w:val="en-US" w:eastAsia="zh-CN"/>
        </w:rPr>
        <w:fldChar w:fldCharType="begin"/>
      </w:r>
      <w:r>
        <w:rPr>
          <w:rFonts w:hint="eastAsia" w:ascii="仿宋_GB2312" w:hAnsi="仿宋_GB2312" w:eastAsia="仿宋_GB2312" w:cs="仿宋_GB2312"/>
          <w:color w:val="000000"/>
          <w:sz w:val="28"/>
          <w:szCs w:val="28"/>
          <w:lang w:val="en-US" w:eastAsia="zh-CN"/>
        </w:rPr>
        <w:instrText xml:space="preserve"> HYPERLINK "http://www.jigang.com.cn-济钢阳光购销管理平台或bidding.jigang.com.cn" </w:instrText>
      </w:r>
      <w:r>
        <w:rPr>
          <w:rFonts w:hint="eastAsia" w:ascii="仿宋_GB2312" w:hAnsi="仿宋_GB2312" w:eastAsia="仿宋_GB2312" w:cs="仿宋_GB2312"/>
          <w:color w:val="000000"/>
          <w:sz w:val="28"/>
          <w:szCs w:val="28"/>
          <w:lang w:val="en-US" w:eastAsia="zh-CN"/>
        </w:rPr>
        <w:fldChar w:fldCharType="separate"/>
      </w:r>
      <w:r>
        <w:rPr>
          <w:rFonts w:hint="eastAsia" w:ascii="仿宋_GB2312" w:hAnsi="仿宋_GB2312" w:eastAsia="仿宋_GB2312" w:cs="仿宋_GB2312"/>
          <w:b/>
          <w:bCs/>
          <w:color w:val="000000"/>
          <w:sz w:val="28"/>
          <w:szCs w:val="28"/>
          <w:lang w:val="en-US" w:eastAsia="zh-CN"/>
        </w:rPr>
        <w:t>www.jigang.com.cn</w:t>
      </w:r>
      <w:r>
        <w:rPr>
          <w:rFonts w:hint="eastAsia" w:ascii="仿宋_GB2312" w:hAnsi="仿宋_GB2312" w:eastAsia="仿宋_GB2312" w:cs="仿宋_GB2312"/>
          <w:color w:val="000000"/>
          <w:sz w:val="28"/>
          <w:szCs w:val="28"/>
          <w:lang w:val="en-US" w:eastAsia="zh-CN"/>
        </w:rPr>
        <w:t>，点击济钢集团有限公司阳光购销平台</w:t>
      </w:r>
      <w:r>
        <w:rPr>
          <w:rFonts w:hint="eastAsia" w:ascii="仿宋_GB2312" w:hAnsi="仿宋_GB2312" w:eastAsia="仿宋_GB2312" w:cs="仿宋_GB2312"/>
          <w:color w:val="000000"/>
          <w:sz w:val="28"/>
          <w:szCs w:val="28"/>
          <w:lang w:val="en-US" w:eastAsia="zh-CN"/>
        </w:rPr>
        <w:fldChar w:fldCharType="end"/>
      </w:r>
      <w:r>
        <w:rPr>
          <w:rFonts w:hint="eastAsia" w:ascii="仿宋_GB2312" w:hAnsi="仿宋_GB2312" w:eastAsia="仿宋_GB2312" w:cs="仿宋_GB2312"/>
          <w:color w:val="000000"/>
          <w:sz w:val="28"/>
          <w:szCs w:val="28"/>
          <w:lang w:val="en-US" w:eastAsia="zh-CN"/>
        </w:rPr>
        <w:t>。</w:t>
      </w:r>
    </w:p>
    <w:p w14:paraId="0A71C8B4">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（二）按照系统提示或要求进行操作。</w:t>
      </w:r>
    </w:p>
    <w:p w14:paraId="697D93FB">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十一、竞价规则</w:t>
      </w:r>
    </w:p>
    <w:p w14:paraId="0AB5D89B">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（一）竞租人初始报价不得低于竞租底价，否则视为无效报价。</w:t>
      </w:r>
    </w:p>
    <w:p w14:paraId="5F3168BF">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（二）在公告约定的竞租报价时间内，竞租人可以多次报价，以底价为基数，阶梯竞价为人民币1000元，最后截止时间的最高报价者为竞得人。</w:t>
      </w:r>
    </w:p>
    <w:p w14:paraId="1263355C">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十二、出租价格</w:t>
      </w:r>
    </w:p>
    <w:p w14:paraId="6683CF38">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根据集团公司《不动产管理及经营实施细则》和相关要求，在资产评估值的基础上，按照市场化原则确定出租价格，拟定租赁最低价格0.7元/㎡/天。租金在竞租成交价基础上，自第二年起每年递增3%。</w:t>
      </w:r>
    </w:p>
    <w:p w14:paraId="0B1190D1">
      <w:pPr>
        <w:numPr>
          <w:ilvl w:val="0"/>
          <w:numId w:val="0"/>
        </w:numPr>
        <w:rPr>
          <w:rFonts w:hint="eastAsia" w:ascii="楷体" w:hAnsi="楷体" w:eastAsia="楷体" w:cs="楷体"/>
          <w:b w:val="0"/>
          <w:bCs w:val="0"/>
          <w:color w:val="000000"/>
          <w:sz w:val="28"/>
          <w:szCs w:val="28"/>
          <w:lang w:val="en-US" w:eastAsia="zh-CN"/>
        </w:rPr>
      </w:pPr>
      <w:r>
        <w:rPr>
          <w:rFonts w:hint="eastAsia" w:ascii="仿宋_GB2312" w:hAnsi="仿宋_GB2312" w:eastAsia="仿宋_GB2312" w:cs="仿宋_GB2312"/>
          <w:b/>
          <w:bCs/>
          <w:color w:val="000000"/>
          <w:sz w:val="28"/>
          <w:szCs w:val="28"/>
          <w:lang w:val="en-US" w:eastAsia="zh-CN"/>
        </w:rPr>
        <w:t>十三、其他约定事项</w:t>
      </w:r>
    </w:p>
    <w:p w14:paraId="05A4DD2D">
      <w:pPr>
        <w:adjustRightInd w:val="0"/>
        <w:snapToGrid w:val="0"/>
        <w:spacing w:line="580" w:lineRule="exact"/>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（一）费用及支付时间、方式</w:t>
      </w:r>
    </w:p>
    <w:p w14:paraId="484966E2">
      <w:pPr>
        <w:pStyle w:val="2"/>
        <w:keepNext w:val="0"/>
        <w:keepLines w:val="0"/>
        <w:pageBreakBefore w:val="0"/>
        <w:widowControl w:val="0"/>
        <w:kinsoku/>
        <w:wordWrap/>
        <w:overflowPunct/>
        <w:topLinePunct w:val="0"/>
        <w:autoSpaceDE/>
        <w:autoSpaceDN/>
        <w:bidi w:val="0"/>
        <w:spacing w:line="592" w:lineRule="exact"/>
        <w:ind w:firstLine="560" w:firstLineChars="200"/>
        <w:textAlignment w:val="auto"/>
        <w:rPr>
          <w:rFonts w:hint="default" w:ascii="仿宋_GB2312" w:hAnsi="Times New Roman" w:eastAsia="仿宋_GB2312" w:cs="Times New Roman"/>
          <w:b w:val="0"/>
          <w:bCs w:val="0"/>
          <w:color w:val="auto"/>
          <w:kern w:val="2"/>
          <w:sz w:val="28"/>
          <w:szCs w:val="28"/>
          <w:highlight w:val="none"/>
          <w:u w:val="none"/>
          <w:lang w:val="en-US" w:eastAsia="zh-CN" w:bidi="ar-SA"/>
        </w:rPr>
      </w:pPr>
      <w:r>
        <w:rPr>
          <w:rFonts w:hint="eastAsia" w:ascii="仿宋_GB2312" w:hAnsi="Times New Roman" w:eastAsia="仿宋_GB2312" w:cs="Times New Roman"/>
          <w:b w:val="0"/>
          <w:bCs w:val="0"/>
          <w:color w:val="auto"/>
          <w:kern w:val="2"/>
          <w:sz w:val="28"/>
          <w:szCs w:val="28"/>
          <w:highlight w:val="none"/>
          <w:u w:val="none"/>
          <w:lang w:val="en-US" w:eastAsia="zh-CN" w:bidi="ar-SA"/>
        </w:rPr>
        <w:t>1.租赁费（人民币）：年租赁费（竞得价）比照上年度租赁费每年递增 3%，以上含税，税率9%，</w:t>
      </w:r>
      <w:r>
        <w:rPr>
          <w:rFonts w:hint="eastAsia" w:ascii="仿宋_GB2312" w:eastAsia="仿宋_GB2312" w:cs="Times New Roman"/>
          <w:b w:val="0"/>
          <w:bCs w:val="0"/>
          <w:color w:val="auto"/>
          <w:kern w:val="2"/>
          <w:sz w:val="28"/>
          <w:szCs w:val="28"/>
          <w:highlight w:val="none"/>
          <w:u w:val="none"/>
          <w:lang w:val="en-US" w:eastAsia="zh-CN" w:bidi="ar-SA"/>
        </w:rPr>
        <w:t>出租方</w:t>
      </w:r>
      <w:r>
        <w:rPr>
          <w:rFonts w:hint="eastAsia" w:ascii="仿宋_GB2312" w:hAnsi="Times New Roman" w:eastAsia="仿宋_GB2312" w:cs="Times New Roman"/>
          <w:b w:val="0"/>
          <w:bCs w:val="0"/>
          <w:color w:val="auto"/>
          <w:kern w:val="2"/>
          <w:sz w:val="28"/>
          <w:szCs w:val="28"/>
          <w:highlight w:val="none"/>
          <w:u w:val="none"/>
          <w:lang w:val="en-US" w:eastAsia="zh-CN" w:bidi="ar-SA"/>
        </w:rPr>
        <w:t>开具发票</w:t>
      </w:r>
      <w:r>
        <w:rPr>
          <w:rFonts w:hint="eastAsia" w:ascii="仿宋_GB2312" w:eastAsia="仿宋_GB2312" w:cs="Times New Roman"/>
          <w:b w:val="0"/>
          <w:bCs w:val="0"/>
          <w:color w:val="auto"/>
          <w:kern w:val="2"/>
          <w:sz w:val="28"/>
          <w:szCs w:val="28"/>
          <w:highlight w:val="none"/>
          <w:u w:val="none"/>
          <w:lang w:val="en-US" w:eastAsia="zh-CN" w:bidi="ar-SA"/>
        </w:rPr>
        <w:t>。</w:t>
      </w:r>
    </w:p>
    <w:p w14:paraId="7406FA86">
      <w:pPr>
        <w:keepNext w:val="0"/>
        <w:keepLines w:val="0"/>
        <w:pageBreakBefore w:val="0"/>
        <w:widowControl w:val="0"/>
        <w:numPr>
          <w:ilvl w:val="0"/>
          <w:numId w:val="0"/>
        </w:numPr>
        <w:kinsoku/>
        <w:wordWrap/>
        <w:overflowPunct/>
        <w:topLinePunct w:val="0"/>
        <w:autoSpaceDE/>
        <w:autoSpaceDN/>
        <w:bidi w:val="0"/>
        <w:adjustRightInd w:val="0"/>
        <w:snapToGrid w:val="0"/>
        <w:spacing w:line="592" w:lineRule="exact"/>
        <w:ind w:firstLine="560" w:firstLineChars="200"/>
        <w:jc w:val="left"/>
        <w:textAlignment w:val="auto"/>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lang w:val="en-US" w:eastAsia="zh-CN"/>
        </w:rPr>
        <w:t>2.</w:t>
      </w:r>
      <w:r>
        <w:rPr>
          <w:rFonts w:hint="eastAsia" w:ascii="仿宋_GB2312" w:eastAsia="仿宋_GB2312"/>
          <w:color w:val="auto"/>
          <w:sz w:val="28"/>
          <w:szCs w:val="28"/>
          <w:highlight w:val="none"/>
          <w:u w:val="none"/>
        </w:rPr>
        <w:t>支付方式：</w:t>
      </w:r>
      <w:r>
        <w:rPr>
          <w:rFonts w:hint="eastAsia" w:ascii="仿宋_GB2312" w:eastAsia="仿宋_GB2312"/>
          <w:color w:val="auto"/>
          <w:sz w:val="28"/>
          <w:szCs w:val="28"/>
          <w:highlight w:val="none"/>
          <w:u w:val="none"/>
          <w:lang w:val="en-US" w:eastAsia="zh-CN"/>
        </w:rPr>
        <w:t>每年</w:t>
      </w:r>
      <w:r>
        <w:rPr>
          <w:rFonts w:hint="eastAsia" w:ascii="仿宋_GB2312" w:eastAsia="仿宋_GB2312"/>
          <w:color w:val="auto"/>
          <w:sz w:val="28"/>
          <w:szCs w:val="28"/>
          <w:highlight w:val="none"/>
          <w:u w:val="none"/>
        </w:rPr>
        <w:t>支付</w:t>
      </w:r>
      <w:r>
        <w:rPr>
          <w:rFonts w:hint="eastAsia" w:ascii="仿宋_GB2312" w:eastAsia="仿宋_GB2312"/>
          <w:color w:val="auto"/>
          <w:sz w:val="28"/>
          <w:szCs w:val="28"/>
          <w:highlight w:val="none"/>
          <w:u w:val="none"/>
          <w:lang w:val="en-US" w:eastAsia="zh-CN"/>
        </w:rPr>
        <w:t>一次</w:t>
      </w:r>
      <w:r>
        <w:rPr>
          <w:rFonts w:hint="eastAsia" w:ascii="仿宋_GB2312" w:eastAsia="仿宋_GB2312"/>
          <w:color w:val="auto"/>
          <w:sz w:val="28"/>
          <w:szCs w:val="28"/>
          <w:highlight w:val="none"/>
          <w:u w:val="none"/>
        </w:rPr>
        <w:t>租赁费</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 xml:space="preserve"> 签订合同后 </w:t>
      </w:r>
      <w:r>
        <w:rPr>
          <w:rFonts w:hint="eastAsia" w:ascii="仿宋_GB2312" w:eastAsia="仿宋_GB2312"/>
          <w:color w:val="auto"/>
          <w:sz w:val="28"/>
          <w:szCs w:val="28"/>
          <w:highlight w:val="none"/>
          <w:u w:val="none"/>
          <w:lang w:val="en-US" w:eastAsia="zh-CN"/>
        </w:rPr>
        <w:t>1</w:t>
      </w:r>
      <w:r>
        <w:rPr>
          <w:rFonts w:hint="eastAsia" w:ascii="仿宋_GB2312" w:eastAsia="仿宋_GB2312"/>
          <w:color w:val="auto"/>
          <w:sz w:val="28"/>
          <w:szCs w:val="28"/>
          <w:highlight w:val="none"/>
          <w:u w:val="none"/>
        </w:rPr>
        <w:t>0 日内支付</w:t>
      </w:r>
      <w:r>
        <w:rPr>
          <w:rFonts w:hint="eastAsia" w:ascii="仿宋_GB2312" w:eastAsia="仿宋_GB2312"/>
          <w:color w:val="auto"/>
          <w:sz w:val="28"/>
          <w:szCs w:val="28"/>
          <w:highlight w:val="none"/>
          <w:u w:val="none"/>
          <w:lang w:val="en-US" w:eastAsia="zh-CN"/>
        </w:rPr>
        <w:t>首年</w:t>
      </w:r>
      <w:r>
        <w:rPr>
          <w:rFonts w:hint="eastAsia" w:ascii="仿宋_GB2312" w:eastAsia="仿宋_GB2312"/>
          <w:color w:val="auto"/>
          <w:sz w:val="28"/>
          <w:szCs w:val="28"/>
          <w:highlight w:val="none"/>
          <w:u w:val="none"/>
        </w:rPr>
        <w:t>租赁费</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物业管理费</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后续每年合同签订日期前半月内支付下一年度</w:t>
      </w:r>
      <w:r>
        <w:rPr>
          <w:rFonts w:hint="eastAsia" w:ascii="仿宋_GB2312" w:eastAsia="仿宋_GB2312"/>
          <w:color w:val="auto"/>
          <w:sz w:val="28"/>
          <w:szCs w:val="28"/>
          <w:highlight w:val="none"/>
          <w:u w:val="none"/>
        </w:rPr>
        <w:t>租赁费</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物业管理费。</w:t>
      </w:r>
      <w:r>
        <w:rPr>
          <w:rFonts w:hint="eastAsia" w:ascii="仿宋_GB2312" w:eastAsia="仿宋_GB2312"/>
          <w:color w:val="auto"/>
          <w:sz w:val="28"/>
          <w:szCs w:val="28"/>
          <w:highlight w:val="none"/>
          <w:u w:val="none"/>
        </w:rPr>
        <w:t>支付方式</w:t>
      </w:r>
      <w:r>
        <w:rPr>
          <w:rFonts w:hint="eastAsia" w:ascii="仿宋_GB2312" w:eastAsia="仿宋_GB2312"/>
          <w:color w:val="auto"/>
          <w:sz w:val="28"/>
          <w:szCs w:val="28"/>
          <w:highlight w:val="none"/>
          <w:u w:val="none"/>
          <w:lang w:val="en-US" w:eastAsia="zh-CN"/>
        </w:rPr>
        <w:t>只限</w:t>
      </w:r>
      <w:r>
        <w:rPr>
          <w:rFonts w:hint="eastAsia" w:ascii="仿宋_GB2312" w:eastAsia="仿宋_GB2312"/>
          <w:color w:val="auto"/>
          <w:sz w:val="28"/>
          <w:szCs w:val="28"/>
          <w:highlight w:val="none"/>
          <w:u w:val="none"/>
        </w:rPr>
        <w:t>银行电汇，</w:t>
      </w:r>
      <w:r>
        <w:rPr>
          <w:rFonts w:hint="eastAsia" w:ascii="仿宋_GB2312" w:eastAsia="仿宋_GB2312"/>
          <w:color w:val="auto"/>
          <w:sz w:val="28"/>
          <w:szCs w:val="28"/>
          <w:highlight w:val="none"/>
          <w:u w:val="none"/>
          <w:lang w:val="en-US" w:eastAsia="zh-CN"/>
        </w:rPr>
        <w:t>付款后</w:t>
      </w:r>
      <w:r>
        <w:rPr>
          <w:rFonts w:hint="eastAsia" w:ascii="仿宋_GB2312" w:eastAsia="仿宋_GB2312"/>
          <w:color w:val="auto"/>
          <w:sz w:val="28"/>
          <w:szCs w:val="28"/>
          <w:highlight w:val="none"/>
          <w:u w:val="none"/>
          <w:lang w:eastAsia="zh-CN"/>
        </w:rPr>
        <w:t>出租方</w:t>
      </w:r>
      <w:r>
        <w:rPr>
          <w:rFonts w:hint="eastAsia" w:ascii="仿宋_GB2312" w:eastAsia="仿宋_GB2312"/>
          <w:color w:val="auto"/>
          <w:sz w:val="28"/>
          <w:szCs w:val="28"/>
          <w:highlight w:val="none"/>
          <w:u w:val="none"/>
        </w:rPr>
        <w:t>出具相应发票。</w:t>
      </w:r>
    </w:p>
    <w:p w14:paraId="5944FF8E">
      <w:pPr>
        <w:adjustRightInd w:val="0"/>
        <w:snapToGrid w:val="0"/>
        <w:spacing w:line="500" w:lineRule="exact"/>
        <w:ind w:firstLine="560" w:firstLineChars="200"/>
        <w:jc w:val="left"/>
        <w:rPr>
          <w:rFonts w:hint="eastAsia" w:ascii="仿宋_GB2312" w:hAnsi="仿宋_GB2312" w:eastAsia="仿宋_GB2312" w:cs="仿宋_GB2312"/>
          <w:color w:val="auto"/>
          <w:sz w:val="28"/>
          <w:szCs w:val="28"/>
          <w:highlight w:val="none"/>
          <w:u w:val="none"/>
        </w:rPr>
      </w:pPr>
      <w:r>
        <w:rPr>
          <w:rFonts w:hint="eastAsia" w:ascii="仿宋_GB2312" w:eastAsia="仿宋_GB2312"/>
          <w:color w:val="auto"/>
          <w:sz w:val="28"/>
          <w:szCs w:val="28"/>
          <w:highlight w:val="none"/>
          <w:u w:val="none"/>
          <w:lang w:val="en-US" w:eastAsia="zh-CN"/>
        </w:rPr>
        <w:t>3.</w:t>
      </w:r>
      <w:r>
        <w:rPr>
          <w:rFonts w:hint="eastAsia" w:ascii="仿宋_GB2312" w:hAnsi="Cambria" w:eastAsia="仿宋_GB2312"/>
          <w:color w:val="auto"/>
          <w:sz w:val="28"/>
          <w:szCs w:val="28"/>
          <w:highlight w:val="none"/>
          <w:u w:val="none"/>
          <w:lang w:val="en-US" w:eastAsia="zh-CN"/>
        </w:rPr>
        <w:t>承租方</w:t>
      </w:r>
      <w:r>
        <w:rPr>
          <w:rFonts w:hint="eastAsia" w:ascii="仿宋_GB2312" w:hAnsi="仿宋_GB2312" w:eastAsia="仿宋_GB2312" w:cs="仿宋_GB2312"/>
          <w:color w:val="auto"/>
          <w:sz w:val="28"/>
          <w:szCs w:val="28"/>
          <w:highlight w:val="none"/>
          <w:u w:val="none"/>
          <w:lang w:val="en-US" w:eastAsia="zh-CN"/>
        </w:rPr>
        <w:t>承担租赁期限内产生的水电费等各项费用。物业管理费0.5元/</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auto"/>
          <w:sz w:val="28"/>
          <w:szCs w:val="28"/>
          <w:highlight w:val="none"/>
          <w:u w:val="none"/>
          <w:lang w:val="en-US" w:eastAsia="zh-CN"/>
        </w:rPr>
        <w:t>/月，</w:t>
      </w:r>
      <w:r>
        <w:rPr>
          <w:rFonts w:hint="eastAsia" w:ascii="仿宋_GB2312" w:eastAsia="仿宋_GB2312"/>
          <w:color w:val="auto"/>
          <w:sz w:val="28"/>
          <w:szCs w:val="28"/>
          <w:highlight w:val="none"/>
          <w:u w:val="none"/>
        </w:rPr>
        <w:t>水电费收费标准：水费</w:t>
      </w:r>
      <w:r>
        <w:rPr>
          <w:rFonts w:hint="eastAsia" w:ascii="仿宋_GB2312" w:eastAsia="仿宋_GB2312"/>
          <w:color w:val="auto"/>
          <w:sz w:val="28"/>
          <w:szCs w:val="28"/>
          <w:highlight w:val="none"/>
          <w:u w:val="none"/>
          <w:lang w:val="en-US" w:eastAsia="zh-CN"/>
        </w:rPr>
        <w:t>6</w:t>
      </w:r>
      <w:r>
        <w:rPr>
          <w:rFonts w:hint="eastAsia" w:ascii="仿宋_GB2312" w:eastAsia="仿宋_GB2312"/>
          <w:color w:val="auto"/>
          <w:sz w:val="28"/>
          <w:szCs w:val="28"/>
          <w:highlight w:val="none"/>
          <w:u w:val="none"/>
        </w:rPr>
        <w:t>.0</w:t>
      </w:r>
      <w:r>
        <w:rPr>
          <w:rFonts w:hint="eastAsia" w:ascii="仿宋_GB2312" w:eastAsia="仿宋_GB2312"/>
          <w:color w:val="auto"/>
          <w:sz w:val="28"/>
          <w:szCs w:val="28"/>
          <w:highlight w:val="none"/>
          <w:u w:val="none"/>
          <w:lang w:val="en-US" w:eastAsia="zh-CN"/>
        </w:rPr>
        <w:t>5</w:t>
      </w:r>
      <w:r>
        <w:rPr>
          <w:rFonts w:hint="eastAsia" w:ascii="仿宋_GB2312" w:eastAsia="仿宋_GB2312"/>
          <w:color w:val="auto"/>
          <w:sz w:val="28"/>
          <w:szCs w:val="28"/>
          <w:highlight w:val="none"/>
          <w:u w:val="none"/>
        </w:rPr>
        <w:t>元</w:t>
      </w:r>
      <w:r>
        <w:rPr>
          <w:rFonts w:ascii="仿宋_GB2312" w:eastAsia="仿宋_GB2312"/>
          <w:color w:val="auto"/>
          <w:sz w:val="28"/>
          <w:szCs w:val="28"/>
          <w:highlight w:val="none"/>
          <w:u w:val="none"/>
        </w:rPr>
        <w:t>/</w:t>
      </w:r>
      <w:r>
        <w:rPr>
          <w:rFonts w:hint="eastAsia" w:ascii="仿宋_GB2312" w:eastAsia="仿宋_GB2312"/>
          <w:color w:val="auto"/>
          <w:sz w:val="28"/>
          <w:szCs w:val="28"/>
          <w:highlight w:val="none"/>
          <w:u w:val="none"/>
        </w:rPr>
        <w:t>立方米</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电费按照国网当月结算平均电价/</w:t>
      </w:r>
      <w:r>
        <w:rPr>
          <w:rFonts w:hint="eastAsia" w:ascii="仿宋_GB2312" w:eastAsia="仿宋_GB2312"/>
          <w:color w:val="auto"/>
          <w:sz w:val="28"/>
          <w:szCs w:val="28"/>
          <w:highlight w:val="none"/>
          <w:u w:val="none"/>
          <w:lang w:val="en-US" w:eastAsia="zh-CN"/>
        </w:rPr>
        <w:t>0.88</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eastAsia="zh-CN"/>
        </w:rPr>
        <w:t>1%—12%</w:t>
      </w:r>
      <w:r>
        <w:rPr>
          <w:rFonts w:hint="eastAsia" w:ascii="仿宋_GB2312" w:eastAsia="仿宋_GB2312"/>
          <w:color w:val="auto"/>
          <w:sz w:val="28"/>
          <w:szCs w:val="28"/>
          <w:highlight w:val="none"/>
          <w:u w:val="none"/>
        </w:rPr>
        <w:t>损耗率）*实际用电量，使用量均以</w:t>
      </w:r>
      <w:r>
        <w:rPr>
          <w:rFonts w:hint="eastAsia" w:ascii="仿宋_GB2312" w:eastAsia="仿宋_GB2312"/>
          <w:color w:val="auto"/>
          <w:sz w:val="28"/>
          <w:szCs w:val="28"/>
          <w:highlight w:val="none"/>
          <w:u w:val="none"/>
          <w:lang w:eastAsia="zh-CN"/>
        </w:rPr>
        <w:t>出租方</w:t>
      </w:r>
      <w:r>
        <w:rPr>
          <w:rFonts w:hint="eastAsia" w:ascii="仿宋_GB2312" w:eastAsia="仿宋_GB2312"/>
          <w:color w:val="auto"/>
          <w:sz w:val="28"/>
          <w:szCs w:val="28"/>
          <w:highlight w:val="none"/>
          <w:u w:val="none"/>
        </w:rPr>
        <w:t>表计量为准据实结算。合同期内如水、电费用有调整，同步</w:t>
      </w:r>
      <w:r>
        <w:rPr>
          <w:rFonts w:hint="eastAsia" w:ascii="仿宋_GB2312" w:hAnsi="Times New Roman" w:eastAsia="仿宋_GB2312" w:cs="Times New Roman"/>
          <w:b w:val="0"/>
          <w:bCs w:val="0"/>
          <w:color w:val="auto"/>
          <w:kern w:val="2"/>
          <w:sz w:val="28"/>
          <w:szCs w:val="28"/>
          <w:highlight w:val="none"/>
          <w:u w:val="none"/>
          <w:lang w:val="en-US" w:eastAsia="zh-CN" w:bidi="ar-SA"/>
        </w:rPr>
        <w:t>以官方文件为依据进行</w:t>
      </w:r>
      <w:r>
        <w:rPr>
          <w:rFonts w:hint="eastAsia" w:ascii="仿宋_GB2312" w:eastAsia="仿宋_GB2312"/>
          <w:color w:val="auto"/>
          <w:sz w:val="28"/>
          <w:szCs w:val="28"/>
          <w:highlight w:val="none"/>
          <w:u w:val="none"/>
        </w:rPr>
        <w:t>变更。</w:t>
      </w:r>
      <w:r>
        <w:rPr>
          <w:rFonts w:hint="eastAsia" w:ascii="仿宋_GB2312" w:hAnsi="仿宋_GB2312" w:eastAsia="仿宋_GB2312" w:cs="仿宋_GB2312"/>
          <w:color w:val="auto"/>
          <w:sz w:val="28"/>
          <w:szCs w:val="28"/>
          <w:highlight w:val="none"/>
          <w:u w:val="none"/>
        </w:rPr>
        <w:t>支付方式为银行电汇，结算时间：按本月实际发生额于次月</w:t>
      </w:r>
      <w:r>
        <w:rPr>
          <w:rFonts w:hint="eastAsia" w:ascii="仿宋_GB2312" w:hAnsi="Times New Roman" w:eastAsia="仿宋_GB2312" w:cs="Times New Roman"/>
          <w:b w:val="0"/>
          <w:bCs w:val="0"/>
          <w:color w:val="auto"/>
          <w:kern w:val="2"/>
          <w:sz w:val="28"/>
          <w:szCs w:val="28"/>
          <w:highlight w:val="none"/>
          <w:u w:val="none"/>
          <w:lang w:val="en-US" w:eastAsia="zh-CN" w:bidi="ar-SA"/>
        </w:rPr>
        <w:t>十</w:t>
      </w:r>
      <w:r>
        <w:rPr>
          <w:rFonts w:hint="eastAsia" w:ascii="仿宋_GB2312" w:hAnsi="仿宋_GB2312" w:eastAsia="仿宋_GB2312" w:cs="仿宋_GB2312"/>
          <w:color w:val="auto"/>
          <w:sz w:val="28"/>
          <w:szCs w:val="28"/>
          <w:highlight w:val="none"/>
          <w:u w:val="none"/>
        </w:rPr>
        <w:t>五日前支付。租赁期间所产生的水费、电费租赁期满，承租方须结清一切费用。</w:t>
      </w:r>
    </w:p>
    <w:p w14:paraId="1D03EF37">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楷体" w:hAnsi="楷体" w:eastAsia="楷体" w:cs="楷体"/>
          <w:b w:val="0"/>
          <w:bCs w:val="0"/>
          <w:color w:val="auto"/>
          <w:sz w:val="28"/>
          <w:szCs w:val="28"/>
          <w:highlight w:val="none"/>
          <w:u w:val="none"/>
          <w:lang w:val="en-US" w:eastAsia="zh-CN"/>
        </w:rPr>
      </w:pPr>
      <w:r>
        <w:rPr>
          <w:rFonts w:hint="eastAsia" w:ascii="楷体" w:hAnsi="楷体" w:eastAsia="楷体" w:cs="楷体"/>
          <w:b w:val="0"/>
          <w:bCs w:val="0"/>
          <w:color w:val="auto"/>
          <w:sz w:val="28"/>
          <w:szCs w:val="28"/>
          <w:highlight w:val="none"/>
          <w:u w:val="none"/>
          <w:lang w:val="en-US" w:eastAsia="zh-CN"/>
        </w:rPr>
        <w:t>（二） 履约保证金</w:t>
      </w:r>
    </w:p>
    <w:p w14:paraId="69D46B2C">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本合同签订后</w:t>
      </w:r>
      <w:r>
        <w:rPr>
          <w:rFonts w:hint="eastAsia" w:ascii="仿宋_GB2312" w:eastAsia="仿宋_GB2312"/>
          <w:color w:val="auto"/>
          <w:sz w:val="28"/>
          <w:szCs w:val="28"/>
          <w:highlight w:val="none"/>
          <w:u w:val="none"/>
          <w:lang w:eastAsia="zh-CN"/>
        </w:rPr>
        <w:t>承租方</w:t>
      </w:r>
      <w:r>
        <w:rPr>
          <w:rFonts w:hint="eastAsia" w:ascii="仿宋_GB2312" w:eastAsia="仿宋_GB2312"/>
          <w:color w:val="auto"/>
          <w:sz w:val="28"/>
          <w:szCs w:val="28"/>
          <w:highlight w:val="none"/>
          <w:u w:val="none"/>
        </w:rPr>
        <w:t>向</w:t>
      </w:r>
      <w:r>
        <w:rPr>
          <w:rFonts w:hint="eastAsia" w:ascii="仿宋_GB2312" w:eastAsia="仿宋_GB2312"/>
          <w:color w:val="auto"/>
          <w:sz w:val="28"/>
          <w:szCs w:val="28"/>
          <w:highlight w:val="none"/>
          <w:u w:val="none"/>
          <w:lang w:eastAsia="zh-CN"/>
        </w:rPr>
        <w:t>出租方</w:t>
      </w:r>
      <w:r>
        <w:rPr>
          <w:rFonts w:hint="eastAsia" w:ascii="仿宋_GB2312" w:eastAsia="仿宋_GB2312"/>
          <w:color w:val="auto"/>
          <w:sz w:val="28"/>
          <w:szCs w:val="28"/>
          <w:highlight w:val="none"/>
          <w:u w:val="none"/>
        </w:rPr>
        <w:t>支付</w:t>
      </w:r>
      <w:r>
        <w:rPr>
          <w:rFonts w:hint="eastAsia" w:ascii="仿宋_GB2312" w:eastAsia="仿宋_GB2312"/>
          <w:color w:val="auto"/>
          <w:sz w:val="28"/>
          <w:szCs w:val="28"/>
          <w:highlight w:val="none"/>
          <w:u w:val="none"/>
          <w:lang w:val="en-US" w:eastAsia="zh-CN"/>
        </w:rPr>
        <w:t>履约</w:t>
      </w:r>
      <w:r>
        <w:rPr>
          <w:rFonts w:hint="eastAsia" w:ascii="仿宋_GB2312" w:eastAsia="仿宋_GB2312"/>
          <w:color w:val="auto"/>
          <w:sz w:val="28"/>
          <w:szCs w:val="28"/>
          <w:highlight w:val="none"/>
          <w:u w:val="none"/>
        </w:rPr>
        <w:t>保证金</w:t>
      </w:r>
      <w:r>
        <w:rPr>
          <w:rFonts w:hint="eastAsia" w:ascii="仿宋_GB2312" w:eastAsia="仿宋_GB2312"/>
          <w:color w:val="auto"/>
          <w:sz w:val="28"/>
          <w:szCs w:val="28"/>
          <w:highlight w:val="none"/>
          <w:u w:val="none"/>
          <w:lang w:val="en-US" w:eastAsia="zh-CN"/>
        </w:rPr>
        <w:t>2万元安全消防环保抵押金1万元，</w:t>
      </w:r>
      <w:r>
        <w:rPr>
          <w:rFonts w:hint="eastAsia" w:ascii="仿宋_GB2312" w:eastAsia="仿宋_GB2312"/>
          <w:color w:val="auto"/>
          <w:sz w:val="28"/>
          <w:szCs w:val="28"/>
          <w:highlight w:val="none"/>
          <w:u w:val="none"/>
        </w:rPr>
        <w:t>作为承租期间合同履行及消防安全环保管控的保证金。以上两项在合同存续期内不足应</w:t>
      </w:r>
      <w:r>
        <w:rPr>
          <w:rFonts w:hint="eastAsia" w:ascii="仿宋_GB2312" w:eastAsia="仿宋_GB2312"/>
          <w:color w:val="auto"/>
          <w:sz w:val="28"/>
          <w:szCs w:val="28"/>
          <w:highlight w:val="none"/>
          <w:u w:val="none"/>
          <w:lang w:val="en-US" w:eastAsia="zh-CN"/>
        </w:rPr>
        <w:t>交</w:t>
      </w:r>
      <w:r>
        <w:rPr>
          <w:rFonts w:hint="eastAsia" w:ascii="仿宋_GB2312" w:eastAsia="仿宋_GB2312"/>
          <w:color w:val="auto"/>
          <w:sz w:val="28"/>
          <w:szCs w:val="28"/>
          <w:highlight w:val="none"/>
          <w:u w:val="none"/>
        </w:rPr>
        <w:t>额度50%且</w:t>
      </w:r>
      <w:r>
        <w:rPr>
          <w:rFonts w:hint="eastAsia" w:ascii="仿宋_GB2312" w:eastAsia="仿宋_GB2312"/>
          <w:color w:val="auto"/>
          <w:sz w:val="28"/>
          <w:szCs w:val="28"/>
          <w:highlight w:val="none"/>
          <w:u w:val="none"/>
          <w:lang w:eastAsia="zh-CN"/>
        </w:rPr>
        <w:t>承租方</w:t>
      </w:r>
      <w:r>
        <w:rPr>
          <w:rFonts w:hint="eastAsia" w:ascii="仿宋_GB2312" w:eastAsia="仿宋_GB2312"/>
          <w:color w:val="auto"/>
          <w:sz w:val="28"/>
          <w:szCs w:val="28"/>
          <w:highlight w:val="none"/>
          <w:u w:val="none"/>
        </w:rPr>
        <w:t>拒不补</w:t>
      </w:r>
      <w:r>
        <w:rPr>
          <w:rFonts w:hint="eastAsia" w:ascii="仿宋_GB2312" w:eastAsia="仿宋_GB2312"/>
          <w:color w:val="auto"/>
          <w:sz w:val="28"/>
          <w:szCs w:val="28"/>
          <w:highlight w:val="none"/>
          <w:u w:val="none"/>
          <w:lang w:val="en-US" w:eastAsia="zh-CN"/>
        </w:rPr>
        <w:t>交</w:t>
      </w:r>
      <w:r>
        <w:rPr>
          <w:rFonts w:hint="eastAsia" w:ascii="仿宋_GB2312" w:eastAsia="仿宋_GB2312"/>
          <w:color w:val="auto"/>
          <w:sz w:val="28"/>
          <w:szCs w:val="28"/>
          <w:highlight w:val="none"/>
          <w:u w:val="none"/>
        </w:rPr>
        <w:t>的，</w:t>
      </w:r>
      <w:r>
        <w:rPr>
          <w:rFonts w:hint="eastAsia" w:ascii="仿宋_GB2312" w:eastAsia="仿宋_GB2312"/>
          <w:color w:val="auto"/>
          <w:sz w:val="28"/>
          <w:szCs w:val="28"/>
          <w:highlight w:val="none"/>
          <w:u w:val="none"/>
          <w:lang w:eastAsia="zh-CN"/>
        </w:rPr>
        <w:t>出租方</w:t>
      </w:r>
      <w:r>
        <w:rPr>
          <w:rFonts w:hint="eastAsia" w:ascii="仿宋_GB2312" w:eastAsia="仿宋_GB2312"/>
          <w:color w:val="auto"/>
          <w:sz w:val="28"/>
          <w:szCs w:val="28"/>
          <w:highlight w:val="none"/>
          <w:u w:val="none"/>
        </w:rPr>
        <w:t>有权</w:t>
      </w:r>
      <w:r>
        <w:rPr>
          <w:rFonts w:hint="eastAsia" w:ascii="仿宋_GB2312" w:eastAsia="仿宋_GB2312"/>
          <w:color w:val="auto"/>
          <w:sz w:val="28"/>
          <w:szCs w:val="28"/>
          <w:highlight w:val="none"/>
          <w:u w:val="none"/>
          <w:lang w:val="en-US" w:eastAsia="zh-CN"/>
        </w:rPr>
        <w:t>单方面</w:t>
      </w:r>
      <w:r>
        <w:rPr>
          <w:rFonts w:hint="eastAsia" w:ascii="仿宋_GB2312" w:eastAsia="仿宋_GB2312"/>
          <w:color w:val="auto"/>
          <w:sz w:val="28"/>
          <w:szCs w:val="28"/>
          <w:highlight w:val="none"/>
          <w:u w:val="none"/>
        </w:rPr>
        <w:t>解除租赁合同。如</w:t>
      </w:r>
      <w:r>
        <w:rPr>
          <w:rFonts w:hint="eastAsia" w:ascii="仿宋_GB2312" w:eastAsia="仿宋_GB2312"/>
          <w:color w:val="auto"/>
          <w:sz w:val="28"/>
          <w:szCs w:val="28"/>
          <w:highlight w:val="none"/>
          <w:u w:val="none"/>
          <w:lang w:eastAsia="zh-CN"/>
        </w:rPr>
        <w:t>承租方</w:t>
      </w:r>
      <w:r>
        <w:rPr>
          <w:rFonts w:hint="eastAsia" w:ascii="仿宋_GB2312" w:eastAsia="仿宋_GB2312"/>
          <w:color w:val="auto"/>
          <w:sz w:val="28"/>
          <w:szCs w:val="28"/>
          <w:highlight w:val="none"/>
          <w:u w:val="none"/>
        </w:rPr>
        <w:t>未发生任何违约行为，合同期满后返还履约保证金、安全消防风险抵押金（不计利息）。</w:t>
      </w:r>
    </w:p>
    <w:p w14:paraId="5374D1B1">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楷体" w:hAnsi="楷体" w:eastAsia="楷体" w:cs="楷体"/>
          <w:b w:val="0"/>
          <w:bCs w:val="0"/>
          <w:color w:val="auto"/>
          <w:sz w:val="28"/>
          <w:szCs w:val="28"/>
          <w:highlight w:val="none"/>
          <w:u w:val="none"/>
        </w:rPr>
      </w:pPr>
      <w:r>
        <w:rPr>
          <w:rFonts w:hint="eastAsia" w:ascii="楷体" w:hAnsi="楷体" w:eastAsia="楷体" w:cs="楷体"/>
          <w:b w:val="0"/>
          <w:bCs w:val="0"/>
          <w:color w:val="auto"/>
          <w:sz w:val="28"/>
          <w:szCs w:val="28"/>
          <w:highlight w:val="none"/>
          <w:u w:val="none"/>
          <w:lang w:eastAsia="zh-CN"/>
        </w:rPr>
        <w:t>（</w:t>
      </w:r>
      <w:r>
        <w:rPr>
          <w:rFonts w:hint="eastAsia" w:ascii="楷体" w:hAnsi="楷体" w:eastAsia="楷体" w:cs="楷体"/>
          <w:b w:val="0"/>
          <w:bCs w:val="0"/>
          <w:color w:val="auto"/>
          <w:sz w:val="28"/>
          <w:szCs w:val="28"/>
          <w:highlight w:val="none"/>
          <w:u w:val="none"/>
          <w:lang w:val="en-US" w:eastAsia="zh-CN"/>
        </w:rPr>
        <w:t>三</w:t>
      </w:r>
      <w:r>
        <w:rPr>
          <w:rFonts w:hint="eastAsia" w:ascii="楷体" w:hAnsi="楷体" w:eastAsia="楷体" w:cs="楷体"/>
          <w:b w:val="0"/>
          <w:bCs w:val="0"/>
          <w:color w:val="auto"/>
          <w:sz w:val="28"/>
          <w:szCs w:val="28"/>
          <w:highlight w:val="none"/>
          <w:u w:val="none"/>
          <w:lang w:eastAsia="zh-CN"/>
        </w:rPr>
        <w:t>）</w:t>
      </w:r>
      <w:r>
        <w:rPr>
          <w:rFonts w:hint="eastAsia" w:ascii="楷体" w:hAnsi="楷体" w:eastAsia="楷体" w:cs="楷体"/>
          <w:b w:val="0"/>
          <w:bCs w:val="0"/>
          <w:color w:val="auto"/>
          <w:sz w:val="28"/>
          <w:szCs w:val="28"/>
          <w:highlight w:val="none"/>
          <w:u w:val="none"/>
        </w:rPr>
        <w:t xml:space="preserve"> </w:t>
      </w:r>
      <w:r>
        <w:rPr>
          <w:rFonts w:hint="eastAsia" w:ascii="楷体" w:hAnsi="楷体" w:eastAsia="楷体" w:cs="楷体"/>
          <w:b w:val="0"/>
          <w:bCs w:val="0"/>
          <w:color w:val="auto"/>
          <w:sz w:val="28"/>
          <w:szCs w:val="28"/>
          <w:highlight w:val="none"/>
          <w:u w:val="none"/>
          <w:lang w:eastAsia="zh-CN"/>
        </w:rPr>
        <w:t>出租方</w:t>
      </w:r>
      <w:r>
        <w:rPr>
          <w:rFonts w:hint="eastAsia" w:ascii="楷体" w:hAnsi="楷体" w:eastAsia="楷体" w:cs="楷体"/>
          <w:b w:val="0"/>
          <w:bCs w:val="0"/>
          <w:color w:val="auto"/>
          <w:sz w:val="28"/>
          <w:szCs w:val="28"/>
          <w:highlight w:val="none"/>
          <w:u w:val="none"/>
        </w:rPr>
        <w:t>的权利和义务</w:t>
      </w:r>
    </w:p>
    <w:p w14:paraId="6D4715F7">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lang w:val="en-US" w:eastAsia="zh-CN"/>
        </w:rPr>
        <w:t>1.双方合同</w:t>
      </w:r>
      <w:r>
        <w:rPr>
          <w:rFonts w:hint="eastAsia" w:ascii="仿宋_GB2312" w:hAnsi="仿宋_GB2312" w:eastAsia="仿宋_GB2312" w:cs="仿宋_GB2312"/>
          <w:color w:val="auto"/>
          <w:sz w:val="28"/>
          <w:szCs w:val="28"/>
          <w:highlight w:val="none"/>
          <w:u w:val="none"/>
        </w:rPr>
        <w:t>生效后，</w:t>
      </w:r>
      <w:r>
        <w:rPr>
          <w:rFonts w:hint="eastAsia" w:ascii="仿宋_GB2312" w:hAnsi="仿宋_GB2312" w:eastAsia="仿宋_GB2312" w:cs="仿宋_GB2312"/>
          <w:color w:val="auto"/>
          <w:sz w:val="28"/>
          <w:szCs w:val="28"/>
          <w:highlight w:val="none"/>
          <w:u w:val="none"/>
          <w:lang w:eastAsia="zh-CN"/>
        </w:rPr>
        <w:t>出租方</w:t>
      </w:r>
      <w:r>
        <w:rPr>
          <w:rFonts w:hint="eastAsia" w:ascii="仿宋_GB2312" w:hAnsi="仿宋_GB2312" w:eastAsia="仿宋_GB2312" w:cs="仿宋_GB2312"/>
          <w:color w:val="auto"/>
          <w:sz w:val="28"/>
          <w:szCs w:val="28"/>
          <w:highlight w:val="none"/>
          <w:u w:val="none"/>
        </w:rPr>
        <w:t>将</w:t>
      </w:r>
      <w:r>
        <w:rPr>
          <w:rFonts w:hint="eastAsia" w:ascii="仿宋_GB2312" w:hAnsi="仿宋_GB2312" w:eastAsia="仿宋_GB2312" w:cs="仿宋_GB2312"/>
          <w:color w:val="auto"/>
          <w:sz w:val="28"/>
          <w:szCs w:val="28"/>
          <w:highlight w:val="none"/>
          <w:u w:val="none"/>
          <w:lang w:val="en-US" w:eastAsia="zh-CN"/>
        </w:rPr>
        <w:t>合同</w:t>
      </w:r>
      <w:r>
        <w:rPr>
          <w:rFonts w:hint="eastAsia" w:ascii="仿宋_GB2312" w:hAnsi="仿宋_GB2312" w:eastAsia="仿宋_GB2312" w:cs="仿宋_GB2312"/>
          <w:color w:val="auto"/>
          <w:sz w:val="28"/>
          <w:szCs w:val="28"/>
          <w:highlight w:val="none"/>
          <w:u w:val="none"/>
        </w:rPr>
        <w:t>约定的标的物</w:t>
      </w:r>
      <w:r>
        <w:rPr>
          <w:rFonts w:hint="eastAsia" w:ascii="仿宋_GB2312" w:hAnsi="仿宋_GB2312" w:eastAsia="仿宋_GB2312" w:cs="仿宋_GB2312"/>
          <w:color w:val="auto"/>
          <w:sz w:val="28"/>
          <w:szCs w:val="28"/>
          <w:highlight w:val="none"/>
          <w:u w:val="none"/>
          <w:lang w:val="en-US" w:eastAsia="zh-CN"/>
        </w:rPr>
        <w:t>以</w:t>
      </w:r>
      <w:r>
        <w:rPr>
          <w:rFonts w:hint="eastAsia" w:ascii="仿宋_GB2312" w:hAnsi="仿宋_GB2312" w:eastAsia="仿宋_GB2312" w:cs="仿宋_GB2312"/>
          <w:color w:val="auto"/>
          <w:sz w:val="28"/>
          <w:szCs w:val="28"/>
          <w:highlight w:val="none"/>
          <w:u w:val="none"/>
        </w:rPr>
        <w:t>现状交付</w:t>
      </w:r>
      <w:r>
        <w:rPr>
          <w:rFonts w:hint="eastAsia" w:ascii="仿宋_GB2312" w:hAnsi="仿宋_GB2312" w:eastAsia="仿宋_GB2312" w:cs="仿宋_GB2312"/>
          <w:color w:val="auto"/>
          <w:sz w:val="28"/>
          <w:szCs w:val="28"/>
          <w:highlight w:val="none"/>
          <w:u w:val="none"/>
          <w:lang w:eastAsia="zh-CN"/>
        </w:rPr>
        <w:t>承租方</w:t>
      </w:r>
      <w:r>
        <w:rPr>
          <w:rFonts w:hint="eastAsia" w:ascii="仿宋_GB2312" w:hAnsi="仿宋_GB2312" w:eastAsia="仿宋_GB2312" w:cs="仿宋_GB2312"/>
          <w:color w:val="auto"/>
          <w:sz w:val="28"/>
          <w:szCs w:val="28"/>
          <w:highlight w:val="none"/>
          <w:u w:val="none"/>
        </w:rPr>
        <w:t>使用，并配合</w:t>
      </w:r>
      <w:r>
        <w:rPr>
          <w:rFonts w:hint="eastAsia" w:ascii="仿宋_GB2312" w:hAnsi="仿宋_GB2312" w:eastAsia="仿宋_GB2312" w:cs="仿宋_GB2312"/>
          <w:color w:val="auto"/>
          <w:sz w:val="28"/>
          <w:szCs w:val="28"/>
          <w:highlight w:val="none"/>
          <w:u w:val="none"/>
          <w:lang w:eastAsia="zh-CN"/>
        </w:rPr>
        <w:t>承租方</w:t>
      </w:r>
      <w:r>
        <w:rPr>
          <w:rFonts w:hint="eastAsia" w:ascii="仿宋_GB2312" w:hAnsi="仿宋_GB2312" w:eastAsia="仿宋_GB2312" w:cs="仿宋_GB2312"/>
          <w:color w:val="auto"/>
          <w:sz w:val="28"/>
          <w:szCs w:val="28"/>
          <w:highlight w:val="none"/>
          <w:u w:val="none"/>
        </w:rPr>
        <w:t>办理水、电使用等相关手续。</w:t>
      </w:r>
    </w:p>
    <w:p w14:paraId="01725A33">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lang w:val="en-US" w:eastAsia="zh-CN"/>
        </w:rPr>
        <w:t>2.</w:t>
      </w:r>
      <w:r>
        <w:rPr>
          <w:rFonts w:hint="eastAsia" w:ascii="仿宋_GB2312" w:hAnsi="仿宋_GB2312" w:eastAsia="仿宋_GB2312" w:cs="仿宋_GB2312"/>
          <w:color w:val="auto"/>
          <w:sz w:val="28"/>
          <w:szCs w:val="28"/>
          <w:highlight w:val="none"/>
          <w:u w:val="none"/>
        </w:rPr>
        <w:t>在合同履行期间，</w:t>
      </w:r>
      <w:r>
        <w:rPr>
          <w:rFonts w:hint="eastAsia" w:ascii="仿宋_GB2312" w:hAnsi="仿宋_GB2312" w:eastAsia="仿宋_GB2312" w:cs="仿宋_GB2312"/>
          <w:color w:val="auto"/>
          <w:sz w:val="28"/>
          <w:szCs w:val="28"/>
          <w:highlight w:val="none"/>
          <w:u w:val="none"/>
          <w:lang w:eastAsia="zh-CN"/>
        </w:rPr>
        <w:t>出租方</w:t>
      </w:r>
      <w:r>
        <w:rPr>
          <w:rFonts w:hint="eastAsia" w:ascii="仿宋_GB2312" w:hAnsi="仿宋_GB2312" w:eastAsia="仿宋_GB2312" w:cs="仿宋_GB2312"/>
          <w:color w:val="auto"/>
          <w:sz w:val="28"/>
          <w:szCs w:val="28"/>
          <w:highlight w:val="none"/>
          <w:u w:val="none"/>
        </w:rPr>
        <w:t>有权定期或不定期对租赁物的消防、安全、</w:t>
      </w:r>
      <w:r>
        <w:rPr>
          <w:rFonts w:hint="eastAsia" w:ascii="仿宋_GB2312" w:hAnsi="仿宋_GB2312" w:eastAsia="仿宋_GB2312" w:cs="仿宋_GB2312"/>
          <w:color w:val="auto"/>
          <w:sz w:val="28"/>
          <w:szCs w:val="28"/>
          <w:highlight w:val="none"/>
          <w:u w:val="none"/>
          <w:lang w:val="en-US" w:eastAsia="zh-CN"/>
        </w:rPr>
        <w:t>环保、</w:t>
      </w:r>
      <w:r>
        <w:rPr>
          <w:rFonts w:hint="eastAsia" w:ascii="仿宋_GB2312" w:hAnsi="仿宋_GB2312" w:eastAsia="仿宋_GB2312" w:cs="仿宋_GB2312"/>
          <w:color w:val="auto"/>
          <w:sz w:val="28"/>
          <w:szCs w:val="28"/>
          <w:highlight w:val="none"/>
          <w:u w:val="none"/>
        </w:rPr>
        <w:t>水电等使用情况进行检查、监督。对存在消防、安全</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环保</w:t>
      </w:r>
      <w:r>
        <w:rPr>
          <w:rFonts w:hint="eastAsia" w:ascii="仿宋_GB2312" w:hAnsi="仿宋_GB2312" w:eastAsia="仿宋_GB2312" w:cs="仿宋_GB2312"/>
          <w:color w:val="auto"/>
          <w:sz w:val="28"/>
          <w:szCs w:val="28"/>
          <w:highlight w:val="none"/>
          <w:u w:val="none"/>
        </w:rPr>
        <w:t>隐患的，</w:t>
      </w:r>
      <w:r>
        <w:rPr>
          <w:rFonts w:hint="eastAsia" w:ascii="仿宋_GB2312" w:hAnsi="仿宋_GB2312" w:eastAsia="仿宋_GB2312" w:cs="仿宋_GB2312"/>
          <w:color w:val="auto"/>
          <w:sz w:val="28"/>
          <w:szCs w:val="28"/>
          <w:highlight w:val="none"/>
          <w:u w:val="none"/>
          <w:lang w:eastAsia="zh-CN"/>
        </w:rPr>
        <w:t>出租方</w:t>
      </w:r>
      <w:r>
        <w:rPr>
          <w:rFonts w:hint="eastAsia" w:ascii="仿宋_GB2312" w:hAnsi="仿宋_GB2312" w:eastAsia="仿宋_GB2312" w:cs="仿宋_GB2312"/>
          <w:color w:val="auto"/>
          <w:sz w:val="28"/>
          <w:szCs w:val="28"/>
          <w:highlight w:val="none"/>
          <w:u w:val="none"/>
        </w:rPr>
        <w:t>有权作出书面整改通知。</w:t>
      </w:r>
    </w:p>
    <w:p w14:paraId="65B839DE">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3.</w:t>
      </w:r>
      <w:r>
        <w:rPr>
          <w:rFonts w:hint="eastAsia" w:ascii="仿宋_GB2312" w:hAnsi="仿宋_GB2312" w:eastAsia="仿宋_GB2312" w:cs="仿宋_GB2312"/>
          <w:color w:val="auto"/>
          <w:sz w:val="28"/>
          <w:szCs w:val="28"/>
          <w:highlight w:val="none"/>
          <w:u w:val="none"/>
        </w:rPr>
        <w:t>租赁期限内，</w:t>
      </w:r>
      <w:r>
        <w:rPr>
          <w:rFonts w:hint="eastAsia" w:ascii="仿宋_GB2312" w:hAnsi="仿宋_GB2312" w:eastAsia="仿宋_GB2312" w:cs="仿宋_GB2312"/>
          <w:color w:val="auto"/>
          <w:sz w:val="28"/>
          <w:szCs w:val="28"/>
          <w:highlight w:val="none"/>
          <w:u w:val="none"/>
          <w:lang w:eastAsia="zh-CN"/>
        </w:rPr>
        <w:t>承租方</w:t>
      </w:r>
      <w:r>
        <w:rPr>
          <w:rFonts w:hint="eastAsia" w:ascii="仿宋_GB2312" w:hAnsi="仿宋_GB2312" w:eastAsia="仿宋_GB2312" w:cs="仿宋_GB2312"/>
          <w:color w:val="auto"/>
          <w:sz w:val="28"/>
          <w:szCs w:val="28"/>
          <w:highlight w:val="none"/>
          <w:u w:val="none"/>
        </w:rPr>
        <w:t>享有独立经营自主权，</w:t>
      </w:r>
      <w:r>
        <w:rPr>
          <w:rFonts w:hint="eastAsia" w:ascii="仿宋_GB2312" w:hAnsi="仿宋_GB2312" w:eastAsia="仿宋_GB2312" w:cs="仿宋_GB2312"/>
          <w:color w:val="auto"/>
          <w:sz w:val="28"/>
          <w:szCs w:val="28"/>
          <w:highlight w:val="none"/>
          <w:u w:val="none"/>
          <w:lang w:eastAsia="zh-CN"/>
        </w:rPr>
        <w:t>出租方</w:t>
      </w:r>
      <w:r>
        <w:rPr>
          <w:rFonts w:hint="eastAsia" w:ascii="仿宋_GB2312" w:hAnsi="仿宋_GB2312" w:eastAsia="仿宋_GB2312" w:cs="仿宋_GB2312"/>
          <w:color w:val="auto"/>
          <w:sz w:val="28"/>
          <w:szCs w:val="28"/>
          <w:highlight w:val="none"/>
          <w:u w:val="none"/>
        </w:rPr>
        <w:t>无故不得干涉</w:t>
      </w:r>
      <w:r>
        <w:rPr>
          <w:rFonts w:hint="eastAsia" w:ascii="仿宋_GB2312" w:hAnsi="仿宋_GB2312" w:eastAsia="仿宋_GB2312" w:cs="仿宋_GB2312"/>
          <w:color w:val="auto"/>
          <w:sz w:val="28"/>
          <w:szCs w:val="28"/>
          <w:highlight w:val="none"/>
          <w:u w:val="none"/>
          <w:lang w:eastAsia="zh-CN"/>
        </w:rPr>
        <w:t>承租方</w:t>
      </w:r>
      <w:r>
        <w:rPr>
          <w:rFonts w:hint="eastAsia" w:ascii="仿宋_GB2312" w:hAnsi="仿宋_GB2312" w:eastAsia="仿宋_GB2312" w:cs="仿宋_GB2312"/>
          <w:color w:val="auto"/>
          <w:sz w:val="28"/>
          <w:szCs w:val="28"/>
          <w:highlight w:val="none"/>
          <w:u w:val="none"/>
        </w:rPr>
        <w:t>正常生产经营。</w:t>
      </w:r>
    </w:p>
    <w:p w14:paraId="055B9021">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eastAsia="仿宋_GB2312"/>
          <w:b/>
          <w:bCs/>
          <w:color w:val="auto"/>
          <w:sz w:val="28"/>
          <w:szCs w:val="28"/>
          <w:highlight w:val="none"/>
        </w:rPr>
      </w:pPr>
      <w:r>
        <w:rPr>
          <w:rFonts w:hint="eastAsia" w:ascii="楷体" w:hAnsi="楷体" w:eastAsia="楷体" w:cs="楷体"/>
          <w:b w:val="0"/>
          <w:bCs w:val="0"/>
          <w:color w:val="auto"/>
          <w:sz w:val="28"/>
          <w:szCs w:val="28"/>
          <w:highlight w:val="none"/>
          <w:lang w:val="en-US" w:eastAsia="zh-CN"/>
        </w:rPr>
        <w:t>（四）承租方</w:t>
      </w:r>
      <w:r>
        <w:rPr>
          <w:rFonts w:hint="eastAsia" w:ascii="楷体" w:hAnsi="楷体" w:eastAsia="楷体" w:cs="楷体"/>
          <w:b w:val="0"/>
          <w:bCs w:val="0"/>
          <w:color w:val="auto"/>
          <w:sz w:val="28"/>
          <w:szCs w:val="28"/>
          <w:highlight w:val="none"/>
        </w:rPr>
        <w:t>的权利和义务</w:t>
      </w:r>
    </w:p>
    <w:p w14:paraId="7D110045">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依约按时缴纳租赁费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管理费</w:t>
      </w:r>
      <w:r>
        <w:rPr>
          <w:rFonts w:hint="eastAsia" w:ascii="仿宋_GB2312" w:hAnsi="仿宋_GB2312" w:eastAsia="仿宋_GB2312" w:cs="仿宋_GB2312"/>
          <w:color w:val="auto"/>
          <w:sz w:val="28"/>
          <w:szCs w:val="28"/>
          <w:highlight w:val="none"/>
        </w:rPr>
        <w:t>及水电等费用，如</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逾期未缴纳的，</w:t>
      </w:r>
      <w:r>
        <w:rPr>
          <w:rFonts w:hint="eastAsia" w:ascii="仿宋_GB2312" w:eastAsia="仿宋_GB2312"/>
          <w:color w:val="auto"/>
          <w:sz w:val="28"/>
          <w:szCs w:val="28"/>
          <w:highlight w:val="none"/>
        </w:rPr>
        <w:t>迟付一日应向</w:t>
      </w:r>
      <w:r>
        <w:rPr>
          <w:rFonts w:hint="eastAsia" w:ascii="仿宋_GB2312" w:eastAsia="仿宋_GB2312"/>
          <w:color w:val="auto"/>
          <w:sz w:val="28"/>
          <w:szCs w:val="28"/>
          <w:highlight w:val="none"/>
          <w:lang w:eastAsia="zh-CN"/>
        </w:rPr>
        <w:t>出租方</w:t>
      </w:r>
      <w:r>
        <w:rPr>
          <w:rFonts w:hint="eastAsia" w:ascii="仿宋_GB2312" w:eastAsia="仿宋_GB2312"/>
          <w:color w:val="auto"/>
          <w:sz w:val="28"/>
          <w:szCs w:val="28"/>
          <w:highlight w:val="none"/>
        </w:rPr>
        <w:t>支付未付款额</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的违约金</w:t>
      </w:r>
      <w:r>
        <w:rPr>
          <w:rFonts w:ascii="仿宋_GB2312" w:eastAsia="仿宋_GB2312"/>
          <w:color w:val="auto"/>
          <w:sz w:val="28"/>
          <w:szCs w:val="28"/>
          <w:highlight w:val="none"/>
        </w:rPr>
        <w:t>;</w:t>
      </w:r>
      <w:r>
        <w:rPr>
          <w:rFonts w:hint="eastAsia" w:ascii="仿宋_GB2312" w:hAnsi="仿宋_GB2312" w:eastAsia="仿宋_GB2312" w:cs="仿宋_GB2312"/>
          <w:color w:val="auto"/>
          <w:sz w:val="28"/>
          <w:szCs w:val="28"/>
          <w:highlight w:val="none"/>
        </w:rPr>
        <w:t>违约金从</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已缴纳的履约保证金中扣除，履约保证金不足以支付违约金的，由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另行支付。</w:t>
      </w:r>
    </w:p>
    <w:p w14:paraId="2B75860F">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租赁期内，未经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书面同意，</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不得擅自将租赁物转租、转借他人。如</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擅自转租、转借的，</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有权单方</w:t>
      </w:r>
      <w:r>
        <w:rPr>
          <w:rFonts w:hint="eastAsia" w:ascii="仿宋_GB2312" w:hAnsi="仿宋_GB2312" w:eastAsia="仿宋_GB2312" w:cs="仿宋_GB2312"/>
          <w:color w:val="auto"/>
          <w:sz w:val="28"/>
          <w:szCs w:val="28"/>
          <w:highlight w:val="none"/>
          <w:lang w:val="en-US" w:eastAsia="zh-CN"/>
        </w:rPr>
        <w:t>面</w:t>
      </w:r>
      <w:r>
        <w:rPr>
          <w:rFonts w:hint="eastAsia" w:ascii="仿宋_GB2312" w:hAnsi="仿宋_GB2312" w:eastAsia="仿宋_GB2312" w:cs="仿宋_GB2312"/>
          <w:color w:val="auto"/>
          <w:sz w:val="28"/>
          <w:szCs w:val="28"/>
          <w:highlight w:val="none"/>
        </w:rPr>
        <w:t>解除合同，</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已支付的租金及履约保证金不予退还，因此给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造成损失的，</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应按照实际损失承担赔偿责任。</w:t>
      </w:r>
    </w:p>
    <w:p w14:paraId="298A08F3">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租赁期内，</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不得新建永久性建筑物、构筑物。经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书面同意，</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可以对租赁物进行装修、改造，</w:t>
      </w:r>
      <w:r>
        <w:rPr>
          <w:rFonts w:hint="eastAsia" w:ascii="仿宋_GB2312" w:hAnsi="仿宋_GB2312" w:eastAsia="仿宋_GB2312" w:cs="仿宋_GB2312"/>
          <w:color w:val="auto"/>
          <w:sz w:val="28"/>
          <w:szCs w:val="28"/>
          <w:highlight w:val="none"/>
          <w:lang w:val="en-US" w:eastAsia="zh-CN"/>
        </w:rPr>
        <w:t>不得破坏厂房建筑物的承重结构，不得改变建构筑物主体结构，</w:t>
      </w:r>
      <w:r>
        <w:rPr>
          <w:rFonts w:hint="eastAsia" w:ascii="仿宋_GB2312" w:hAnsi="仿宋_GB2312" w:eastAsia="仿宋_GB2312" w:cs="仿宋_GB2312"/>
          <w:color w:val="auto"/>
          <w:sz w:val="28"/>
          <w:szCs w:val="28"/>
          <w:highlight w:val="none"/>
        </w:rPr>
        <w:t>相应费用及施工现场消防安全</w:t>
      </w:r>
      <w:r>
        <w:rPr>
          <w:rFonts w:hint="eastAsia" w:ascii="仿宋_GB2312" w:hAnsi="仿宋_GB2312" w:eastAsia="仿宋_GB2312" w:cs="仿宋_GB2312"/>
          <w:color w:val="auto"/>
          <w:sz w:val="28"/>
          <w:szCs w:val="28"/>
          <w:highlight w:val="none"/>
          <w:lang w:val="en-US" w:eastAsia="zh-CN"/>
        </w:rPr>
        <w:t>环保</w:t>
      </w:r>
      <w:r>
        <w:rPr>
          <w:rFonts w:hint="eastAsia" w:ascii="仿宋_GB2312" w:hAnsi="仿宋_GB2312" w:eastAsia="仿宋_GB2312" w:cs="仿宋_GB2312"/>
          <w:color w:val="auto"/>
          <w:sz w:val="28"/>
          <w:szCs w:val="28"/>
          <w:highlight w:val="none"/>
        </w:rPr>
        <w:t>责任、消防备案手续等均由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自行负责。</w:t>
      </w:r>
    </w:p>
    <w:p w14:paraId="49E49725">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租赁期内，</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妥善使用租赁物</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根据经营业态消防要求自行配备</w:t>
      </w:r>
      <w:r>
        <w:rPr>
          <w:rFonts w:hint="eastAsia" w:ascii="仿宋_GB2312" w:hAnsi="仿宋_GB2312" w:eastAsia="仿宋_GB2312" w:cs="仿宋_GB2312"/>
          <w:color w:val="auto"/>
          <w:sz w:val="28"/>
          <w:szCs w:val="28"/>
          <w:highlight w:val="none"/>
        </w:rPr>
        <w:t>消防器材及设施。因</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管理、使用不善造成租赁物、消防器材及</w:t>
      </w:r>
      <w:r>
        <w:rPr>
          <w:rFonts w:hint="eastAsia" w:ascii="仿宋_GB2312" w:hAnsi="仿宋_GB2312" w:eastAsia="仿宋_GB2312" w:cs="仿宋_GB2312"/>
          <w:color w:val="auto"/>
          <w:sz w:val="28"/>
          <w:szCs w:val="28"/>
          <w:highlight w:val="none"/>
          <w:lang w:val="en-US" w:eastAsia="zh-CN"/>
        </w:rPr>
        <w:t>公共</w:t>
      </w:r>
      <w:r>
        <w:rPr>
          <w:rFonts w:hint="eastAsia" w:ascii="仿宋_GB2312" w:hAnsi="仿宋_GB2312" w:eastAsia="仿宋_GB2312" w:cs="仿宋_GB2312"/>
          <w:color w:val="auto"/>
          <w:sz w:val="28"/>
          <w:szCs w:val="28"/>
          <w:highlight w:val="none"/>
        </w:rPr>
        <w:t>设施损坏的，维修费用由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承担；因</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原因造成租赁物、消防器材及</w:t>
      </w:r>
      <w:r>
        <w:rPr>
          <w:rFonts w:hint="eastAsia" w:ascii="仿宋_GB2312" w:hAnsi="仿宋_GB2312" w:eastAsia="仿宋_GB2312" w:cs="仿宋_GB2312"/>
          <w:color w:val="auto"/>
          <w:sz w:val="28"/>
          <w:szCs w:val="28"/>
          <w:highlight w:val="none"/>
          <w:lang w:val="en-US" w:eastAsia="zh-CN"/>
        </w:rPr>
        <w:t>公共</w:t>
      </w:r>
      <w:r>
        <w:rPr>
          <w:rFonts w:hint="eastAsia" w:ascii="仿宋_GB2312" w:hAnsi="仿宋_GB2312" w:eastAsia="仿宋_GB2312" w:cs="仿宋_GB2312"/>
          <w:color w:val="auto"/>
          <w:sz w:val="28"/>
          <w:szCs w:val="28"/>
          <w:highlight w:val="none"/>
        </w:rPr>
        <w:t>设施损坏严重或灭失的，</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有权单方解除租赁合同，</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因此遭受的所有损失由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负责赔偿。</w:t>
      </w:r>
    </w:p>
    <w:p w14:paraId="7C640258">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应严格按照合同约定用途使用租赁物，不得存放危险、易燃易爆等违法违规物品；</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应严格按照规范</w:t>
      </w:r>
      <w:r>
        <w:rPr>
          <w:rFonts w:hint="eastAsia" w:ascii="仿宋_GB2312" w:hAnsi="仿宋_GB2312" w:eastAsia="仿宋_GB2312" w:cs="仿宋_GB2312"/>
          <w:color w:val="auto"/>
          <w:sz w:val="28"/>
          <w:szCs w:val="28"/>
          <w:highlight w:val="none"/>
          <w:lang w:val="en-US" w:eastAsia="zh-CN"/>
        </w:rPr>
        <w:t>安全</w:t>
      </w:r>
      <w:r>
        <w:rPr>
          <w:rFonts w:hint="eastAsia" w:ascii="仿宋_GB2312" w:hAnsi="仿宋_GB2312" w:eastAsia="仿宋_GB2312" w:cs="仿宋_GB2312"/>
          <w:color w:val="auto"/>
          <w:sz w:val="28"/>
          <w:szCs w:val="28"/>
          <w:highlight w:val="none"/>
        </w:rPr>
        <w:t>用电，禁止私扯乱接，严禁超负荷用电，因此发生事故的，由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承担全部责任并赔偿所有损失。</w:t>
      </w:r>
    </w:p>
    <w:p w14:paraId="3DD88734">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租赁期限内，</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应严格遵守</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出入厂等相关管理规定，因</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原因给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或其他第三方的人员或设备设施等财产造成损害的，由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承担赔偿责任。</w:t>
      </w:r>
    </w:p>
    <w:p w14:paraId="6532D78A">
      <w:pPr>
        <w:pStyle w:val="2"/>
        <w:ind w:firstLine="560" w:firstLineChars="200"/>
        <w:rPr>
          <w:rFonts w:hint="eastAsia"/>
          <w:color w:val="auto"/>
          <w:highlight w:val="none"/>
        </w:rPr>
      </w:pPr>
      <w:r>
        <w:rPr>
          <w:rFonts w:hint="eastAsia" w:ascii="仿宋_GB2312" w:hAnsi="仿宋_GB2312" w:eastAsia="仿宋_GB2312" w:cs="仿宋_GB2312"/>
          <w:b w:val="0"/>
          <w:bCs w:val="0"/>
          <w:color w:val="auto"/>
          <w:kern w:val="2"/>
          <w:sz w:val="28"/>
          <w:szCs w:val="28"/>
          <w:highlight w:val="none"/>
          <w:lang w:val="en-US" w:eastAsia="zh-CN" w:bidi="ar-SA"/>
        </w:rPr>
        <w:t>7.承租方在租赁使用期间，发生财产被盗，造成损失的由承租方承担，出租方不承担承租方的财产保全责任，承租方根据承租方及警方要求，配合调查。</w:t>
      </w:r>
    </w:p>
    <w:p w14:paraId="28C6E49D">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黑体" w:hAnsi="黑体" w:eastAsia="黑体" w:cs="黑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（五） 消防安全责任</w:t>
      </w:r>
    </w:p>
    <w:p w14:paraId="6BB8B9AD">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租赁期内，出租方有权按照国家《消防法》《安全生产法》《中华人民共和国环境保护法》等相关法律法规规定或出租方上级主管单位的相关要求，对承租方进行定期或不定期检查和监督。对存在消防、安全隐患的，出租方有权作出书面整改通知，并对拒不配合整改的违法行为进行相应处罚。情节严重的，出租方有权责令其停止生产经营行为并中止或终止租赁合同，由此造成的损失全部由承租方承担。</w:t>
      </w:r>
    </w:p>
    <w:p w14:paraId="088E8994">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租赁期内，承租方及其负责人或法定代表人为消防、安全、环保责任人，全面负责承租场所的消防、安全、环保工作并承担相应责任。承租方应当按照中华人民共和国《消防法》《安全生产法》《环境保护法》等相关法律法规规定，建立健全各项消防安全制度和保证各种消防器材、设施的完好无损，保证安全疏散通道和消防车通道畅通无阻。</w:t>
      </w:r>
    </w:p>
    <w:p w14:paraId="41ECCA8C">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default"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承租方不得利用租赁场地，从事甲乙类物品生产、储存行为，所从事的生产、储存行为必须符合消防、安全、环保资质、配套设施及国家法律法规要求，不得设置“三合一”场所，严禁在生产、仓储、经营场所内违规住人。电动车放置在指定位置，严禁在室内充电或室外飞线充电。承租方未履行消防安全职责或因消防违章作业导致火灾事故及受到政府处罚的，由承租方承担全部责任。承租方未履行消防安全职责或因消防违章作业导致火灾事故及受到政府处罚的，由承租方承担全部责任。</w:t>
      </w:r>
    </w:p>
    <w:p w14:paraId="6FC5CD3D">
      <w:pPr>
        <w:pStyle w:val="10"/>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w:t>
      </w:r>
      <w:r>
        <w:rPr>
          <w:rFonts w:hint="eastAsia" w:hAnsi="仿宋_GB2312" w:cs="仿宋_GB2312"/>
          <w:color w:val="auto"/>
          <w:kern w:val="2"/>
          <w:sz w:val="28"/>
          <w:szCs w:val="28"/>
          <w:highlight w:val="none"/>
          <w:lang w:val="en-US" w:eastAsia="zh-CN" w:bidi="ar-SA"/>
        </w:rPr>
        <w:t>承租方</w:t>
      </w:r>
      <w:r>
        <w:rPr>
          <w:rFonts w:hint="eastAsia" w:ascii="仿宋_GB2312" w:hAnsi="仿宋_GB2312" w:eastAsia="仿宋_GB2312" w:cs="仿宋_GB2312"/>
          <w:color w:val="auto"/>
          <w:kern w:val="2"/>
          <w:sz w:val="28"/>
          <w:szCs w:val="28"/>
          <w:highlight w:val="none"/>
          <w:lang w:val="en-US" w:eastAsia="zh-CN" w:bidi="ar-SA"/>
        </w:rPr>
        <w:t>须根据自身经营业态要求，更换、完善相关警示、疏散等安全标识；按照安全专业管理要求，及时在泉城安全APP完成注册，接受监管；根据自身经营业态消防要求完善租赁场所消防设备设施；加强承租业务自主管理意识，落实主动安全防范措施。</w:t>
      </w:r>
    </w:p>
    <w:p w14:paraId="24C7E7C6">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5.本合同签订时，双方另行签订《消防管理协议》《安全管理协议》《环保管理协议》，为本合同的重要组成部分，与本合同具有同等法律效力。</w:t>
      </w:r>
    </w:p>
    <w:p w14:paraId="5ED2CFD2">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（六） 不可抗力</w:t>
      </w:r>
    </w:p>
    <w:p w14:paraId="28790980">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租赁期内，如发生不可抗力（包括但不限于自然灾害或政府规划或政府管控要求，或</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上级主管单位的管控要求</w:t>
      </w:r>
      <w:r>
        <w:rPr>
          <w:rFonts w:hint="eastAsia" w:ascii="仿宋_GB2312" w:hAnsi="仿宋_GB2312" w:eastAsia="仿宋_GB2312" w:cs="仿宋_GB2312"/>
          <w:color w:val="auto"/>
          <w:sz w:val="28"/>
          <w:szCs w:val="28"/>
          <w:highlight w:val="none"/>
          <w:lang w:eastAsia="zh-CN"/>
        </w:rPr>
        <w:t>或出租方</w:t>
      </w:r>
      <w:r>
        <w:rPr>
          <w:rFonts w:hint="eastAsia" w:ascii="仿宋_GB2312" w:hAnsi="仿宋_GB2312" w:eastAsia="仿宋_GB2312" w:cs="仿宋_GB2312"/>
          <w:color w:val="auto"/>
          <w:sz w:val="28"/>
          <w:szCs w:val="28"/>
          <w:highlight w:val="none"/>
        </w:rPr>
        <w:t>自身不能决定的其他事项）导致合同部分或全部无法履行的，</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有权根据实际情况单方面变更或解除合同，且不为此承担任何责任。</w:t>
      </w:r>
    </w:p>
    <w:p w14:paraId="4C981519">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因前述不可抗力影响，导致合同部分不能履行的，双方签订变更或补充协议，因前述不可抗力导致</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自行新建、装修、改</w:t>
      </w:r>
      <w:r>
        <w:rPr>
          <w:rFonts w:hint="eastAsia" w:ascii="仿宋_GB2312" w:hAnsi="仿宋_GB2312" w:eastAsia="仿宋_GB2312" w:cs="仿宋_GB2312"/>
          <w:color w:val="auto"/>
          <w:sz w:val="28"/>
          <w:szCs w:val="28"/>
          <w:highlight w:val="none"/>
          <w:lang w:val="en-US" w:eastAsia="zh-CN"/>
        </w:rPr>
        <w:t>造</w:t>
      </w:r>
      <w:r>
        <w:rPr>
          <w:rFonts w:hint="eastAsia" w:ascii="仿宋_GB2312" w:hAnsi="仿宋_GB2312" w:eastAsia="仿宋_GB2312" w:cs="仿宋_GB2312"/>
          <w:color w:val="auto"/>
          <w:sz w:val="28"/>
          <w:szCs w:val="28"/>
          <w:highlight w:val="none"/>
        </w:rPr>
        <w:t>或增设等形成资产的损失，由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承担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br w:type="textWrapping"/>
      </w:r>
      <w:r>
        <w:rPr>
          <w:rFonts w:hint="eastAsia" w:ascii="仿宋_GB2312" w:hAnsi="仿宋_GB2312" w:eastAsia="仿宋_GB2312" w:cs="仿宋_GB2312"/>
          <w:color w:val="auto"/>
          <w:sz w:val="28"/>
          <w:szCs w:val="28"/>
          <w:highlight w:val="none"/>
        </w:rPr>
        <w:t xml:space="preserve">    2</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因前述不可抗力影响，导致合同部分不能履行，且</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有合理理由认为继续承租无法满足其使用需求的，可与</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协商解除合同，但</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因此产生的全部损失由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承担，</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须按照</w:t>
      </w:r>
      <w:r>
        <w:rPr>
          <w:rFonts w:hint="eastAsia" w:ascii="仿宋_GB2312" w:hAnsi="仿宋_GB2312" w:eastAsia="仿宋_GB2312" w:cs="仿宋_GB2312"/>
          <w:color w:val="auto"/>
          <w:sz w:val="28"/>
          <w:szCs w:val="28"/>
          <w:highlight w:val="none"/>
          <w:lang w:val="en-US" w:eastAsia="zh-CN"/>
        </w:rPr>
        <w:t>出租方要求，</w:t>
      </w:r>
      <w:r>
        <w:rPr>
          <w:rFonts w:hint="eastAsia" w:ascii="仿宋_GB2312" w:hAnsi="仿宋_GB2312" w:eastAsia="仿宋_GB2312" w:cs="仿宋_GB2312"/>
          <w:color w:val="auto"/>
          <w:sz w:val="28"/>
          <w:szCs w:val="28"/>
          <w:highlight w:val="none"/>
        </w:rPr>
        <w:t>在限期内搬出租赁物，</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自行新建、装修、改建或增设等形成的资产由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自行收回，无法收回或因收回该等资产会对</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造成损失的，则该等资产由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无偿转让给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lang w:val="en-US" w:eastAsia="zh-CN"/>
        </w:rPr>
        <w:t>需要拆除的，费用由承租方承担。</w:t>
      </w:r>
    </w:p>
    <w:p w14:paraId="15054EBD">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合同变更或解除的，租金按照</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实际租用日期予以核减。</w:t>
      </w:r>
    </w:p>
    <w:p w14:paraId="28026D94">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（七） 合同终止或解除</w:t>
      </w:r>
    </w:p>
    <w:p w14:paraId="58947180">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租赁期未满，若</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lang w:val="en-US" w:eastAsia="zh-CN"/>
        </w:rPr>
        <w:t>单方面终止合同，出租方已收取的租金、履约保证金、安全风险抵押金不予退还，双方协商一致后签订《租赁合同终止协议》。</w:t>
      </w:r>
    </w:p>
    <w:p w14:paraId="6B2CA3F8">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租赁期未满，若</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单方面终止本合同的，应提前</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个月</w:t>
      </w:r>
      <w:r>
        <w:rPr>
          <w:rFonts w:hint="eastAsia" w:ascii="仿宋_GB2312" w:hAnsi="仿宋_GB2312" w:eastAsia="仿宋_GB2312" w:cs="仿宋_GB2312"/>
          <w:color w:val="auto"/>
          <w:sz w:val="28"/>
          <w:szCs w:val="28"/>
          <w:highlight w:val="none"/>
          <w:lang w:val="en-US" w:eastAsia="zh-CN"/>
        </w:rPr>
        <w:t>书面</w:t>
      </w:r>
      <w:r>
        <w:rPr>
          <w:rFonts w:hint="eastAsia" w:ascii="仿宋_GB2312" w:hAnsi="仿宋_GB2312" w:eastAsia="仿宋_GB2312" w:cs="仿宋_GB2312"/>
          <w:color w:val="auto"/>
          <w:sz w:val="28"/>
          <w:szCs w:val="28"/>
          <w:highlight w:val="none"/>
        </w:rPr>
        <w:t>通知</w:t>
      </w:r>
      <w:r>
        <w:rPr>
          <w:rFonts w:hint="eastAsia" w:ascii="仿宋_GB2312" w:hAnsi="仿宋_GB2312" w:eastAsia="仿宋_GB2312" w:cs="仿宋_GB2312"/>
          <w:color w:val="auto"/>
          <w:sz w:val="28"/>
          <w:szCs w:val="28"/>
          <w:highlight w:val="none"/>
          <w:lang w:eastAsia="zh-CN"/>
        </w:rPr>
        <w:t>出租方</w:t>
      </w:r>
      <w:r>
        <w:rPr>
          <w:rFonts w:hint="eastAsia" w:ascii="仿宋_GB2312" w:eastAsia="仿宋_GB2312"/>
          <w:sz w:val="28"/>
          <w:szCs w:val="28"/>
        </w:rPr>
        <w:t>。若乙方未提前</w:t>
      </w:r>
      <w:r>
        <w:rPr>
          <w:rFonts w:hint="eastAsia" w:ascii="仿宋_GB2312" w:eastAsia="仿宋_GB2312"/>
          <w:sz w:val="28"/>
          <w:szCs w:val="28"/>
          <w:lang w:val="en-US" w:eastAsia="zh-CN"/>
        </w:rPr>
        <w:t>3</w:t>
      </w:r>
      <w:r>
        <w:rPr>
          <w:rFonts w:hint="eastAsia" w:ascii="仿宋_GB2312" w:eastAsia="仿宋_GB2312"/>
          <w:sz w:val="28"/>
          <w:szCs w:val="28"/>
        </w:rPr>
        <w:t>个月书面通知</w:t>
      </w:r>
      <w:r>
        <w:rPr>
          <w:rFonts w:hint="eastAsia" w:ascii="仿宋_GB2312" w:eastAsia="仿宋_GB2312"/>
          <w:sz w:val="28"/>
          <w:szCs w:val="28"/>
          <w:lang w:val="en-US" w:eastAsia="zh-CN"/>
        </w:rPr>
        <w:t>出租方</w:t>
      </w:r>
      <w:r>
        <w:rPr>
          <w:rFonts w:hint="eastAsia" w:ascii="仿宋_GB2312" w:eastAsia="仿宋_GB2312"/>
          <w:sz w:val="28"/>
          <w:szCs w:val="28"/>
        </w:rPr>
        <w:t>并单方面终止本合同，则需向甲方</w:t>
      </w:r>
      <w:r>
        <w:rPr>
          <w:rFonts w:hint="eastAsia" w:ascii="仿宋_GB2312" w:eastAsia="仿宋_GB2312"/>
          <w:sz w:val="28"/>
          <w:szCs w:val="28"/>
          <w:lang w:val="en-US" w:eastAsia="zh-CN"/>
        </w:rPr>
        <w:t>另行</w:t>
      </w:r>
      <w:r>
        <w:rPr>
          <w:rFonts w:hint="eastAsia" w:ascii="仿宋_GB2312" w:eastAsia="仿宋_GB2312"/>
          <w:sz w:val="28"/>
          <w:szCs w:val="28"/>
        </w:rPr>
        <w:t>支付</w:t>
      </w:r>
      <w:r>
        <w:rPr>
          <w:rFonts w:hint="eastAsia" w:ascii="仿宋_GB2312" w:eastAsia="仿宋_GB2312"/>
          <w:sz w:val="28"/>
          <w:szCs w:val="28"/>
          <w:lang w:val="en-US" w:eastAsia="zh-CN"/>
        </w:rPr>
        <w:t>3</w:t>
      </w:r>
      <w:r>
        <w:rPr>
          <w:rFonts w:hint="eastAsia" w:ascii="仿宋_GB2312" w:eastAsia="仿宋_GB2312"/>
          <w:sz w:val="28"/>
          <w:szCs w:val="28"/>
        </w:rPr>
        <w:t>个月租赁费</w:t>
      </w:r>
      <w:r>
        <w:rPr>
          <w:rFonts w:hint="eastAsia" w:ascii="仿宋_GB2312" w:eastAsia="仿宋_GB2312"/>
          <w:sz w:val="28"/>
          <w:szCs w:val="28"/>
          <w:lang w:eastAsia="zh-CN"/>
        </w:rPr>
        <w:t>，</w:t>
      </w:r>
      <w:r>
        <w:rPr>
          <w:rFonts w:hint="eastAsia" w:ascii="仿宋_GB2312" w:hAnsi="仿宋_GB2312" w:eastAsia="仿宋_GB2312" w:cs="仿宋_GB2312"/>
          <w:color w:val="auto"/>
          <w:sz w:val="28"/>
          <w:szCs w:val="28"/>
          <w:highlight w:val="none"/>
          <w:lang w:val="en-US" w:eastAsia="zh-CN"/>
        </w:rPr>
        <w:t>双方协商一致签订《合同终止协议》，协商不一致合同继续履行</w:t>
      </w:r>
      <w:r>
        <w:rPr>
          <w:rFonts w:hint="eastAsia" w:ascii="仿宋_GB2312" w:hAnsi="仿宋_GB2312" w:eastAsia="仿宋_GB2312" w:cs="仿宋_GB2312"/>
          <w:color w:val="auto"/>
          <w:sz w:val="28"/>
          <w:szCs w:val="28"/>
          <w:highlight w:val="none"/>
        </w:rPr>
        <w:t>。</w:t>
      </w:r>
    </w:p>
    <w:p w14:paraId="2DC37496">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租赁期满后，如</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需继续租用，应当在本合同租期届满前2个月通知</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，在同等条件下，</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享有优先租赁权。</w:t>
      </w:r>
    </w:p>
    <w:p w14:paraId="244A1E2F">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租赁期满，双方未达成续租协议的，</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应于租赁期限届满</w:t>
      </w:r>
      <w:r>
        <w:rPr>
          <w:rFonts w:hint="eastAsia" w:ascii="仿宋_GB2312" w:hAnsi="仿宋_GB2312" w:eastAsia="仿宋_GB2312" w:cs="仿宋_GB2312"/>
          <w:color w:val="auto"/>
          <w:sz w:val="28"/>
          <w:szCs w:val="28"/>
          <w:highlight w:val="none"/>
          <w:lang w:val="en-US" w:eastAsia="zh-CN"/>
        </w:rPr>
        <w:t>前</w:t>
      </w:r>
      <w:r>
        <w:rPr>
          <w:rFonts w:hint="eastAsia" w:ascii="仿宋_GB2312" w:hAnsi="仿宋_GB2312" w:eastAsia="仿宋_GB2312" w:cs="仿宋_GB2312"/>
          <w:color w:val="auto"/>
          <w:sz w:val="28"/>
          <w:szCs w:val="28"/>
          <w:highlight w:val="none"/>
        </w:rPr>
        <w:t>搬离租赁物，并将租赁物及其设备设施</w:t>
      </w:r>
      <w:r>
        <w:rPr>
          <w:rFonts w:hint="eastAsia" w:ascii="仿宋_GB2312" w:hAnsi="仿宋_GB2312" w:eastAsia="仿宋_GB2312" w:cs="仿宋_GB2312"/>
          <w:color w:val="auto"/>
          <w:sz w:val="28"/>
          <w:szCs w:val="28"/>
          <w:highlight w:val="none"/>
          <w:lang w:eastAsia="zh-CN"/>
        </w:rPr>
        <w:t>完好地</w:t>
      </w:r>
      <w:r>
        <w:rPr>
          <w:rFonts w:hint="eastAsia" w:ascii="仿宋_GB2312" w:hAnsi="仿宋_GB2312" w:eastAsia="仿宋_GB2312" w:cs="仿宋_GB2312"/>
          <w:color w:val="auto"/>
          <w:sz w:val="28"/>
          <w:szCs w:val="28"/>
          <w:highlight w:val="none"/>
        </w:rPr>
        <w:t>返还给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逾期不搬离租赁物的，每天应按照日租赁费的三倍向</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支付违约金，</w:t>
      </w:r>
      <w:r>
        <w:rPr>
          <w:rFonts w:hint="eastAsia" w:ascii="仿宋_GB2312" w:hAnsi="仿宋_GB2312" w:eastAsia="仿宋_GB2312" w:cs="仿宋_GB2312"/>
          <w:color w:val="auto"/>
          <w:sz w:val="28"/>
          <w:szCs w:val="28"/>
          <w:highlight w:val="none"/>
          <w:lang w:val="en-US" w:eastAsia="zh-CN"/>
        </w:rPr>
        <w:t>合同到期后10日内仍未搬离，出租方视为承租方自动放弃，</w:t>
      </w:r>
      <w:r>
        <w:rPr>
          <w:rFonts w:hint="eastAsia" w:ascii="仿宋_GB2312" w:hAnsi="仿宋_GB2312" w:eastAsia="仿宋_GB2312" w:cs="仿宋_GB2312"/>
          <w:color w:val="auto"/>
          <w:sz w:val="28"/>
          <w:szCs w:val="28"/>
          <w:highlight w:val="none"/>
        </w:rPr>
        <w:t>有权</w:t>
      </w:r>
      <w:r>
        <w:rPr>
          <w:rFonts w:hint="eastAsia" w:ascii="仿宋_GB2312" w:hAnsi="仿宋_GB2312" w:eastAsia="仿宋_GB2312" w:cs="仿宋_GB2312"/>
          <w:color w:val="auto"/>
          <w:sz w:val="28"/>
          <w:szCs w:val="28"/>
          <w:highlight w:val="none"/>
          <w:lang w:val="en-US" w:eastAsia="zh-CN"/>
        </w:rPr>
        <w:t>处置</w:t>
      </w:r>
      <w:r>
        <w:rPr>
          <w:rFonts w:hint="eastAsia" w:ascii="仿宋_GB2312" w:hAnsi="仿宋_GB2312" w:eastAsia="仿宋_GB2312" w:cs="仿宋_GB2312"/>
          <w:color w:val="auto"/>
          <w:sz w:val="28"/>
          <w:szCs w:val="28"/>
          <w:highlight w:val="none"/>
        </w:rPr>
        <w:t>场地内的</w:t>
      </w:r>
      <w:r>
        <w:rPr>
          <w:rFonts w:hint="eastAsia" w:ascii="仿宋_GB2312" w:hAnsi="仿宋_GB2312" w:eastAsia="仿宋_GB2312" w:cs="仿宋_GB2312"/>
          <w:color w:val="auto"/>
          <w:sz w:val="28"/>
          <w:szCs w:val="28"/>
          <w:highlight w:val="none"/>
          <w:lang w:val="en-US" w:eastAsia="zh-CN"/>
        </w:rPr>
        <w:t>所有</w:t>
      </w:r>
      <w:r>
        <w:rPr>
          <w:rFonts w:hint="eastAsia" w:ascii="仿宋_GB2312" w:hAnsi="仿宋_GB2312" w:eastAsia="仿宋_GB2312" w:cs="仿宋_GB2312"/>
          <w:color w:val="auto"/>
          <w:sz w:val="28"/>
          <w:szCs w:val="28"/>
          <w:highlight w:val="none"/>
        </w:rPr>
        <w:t>物品</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出租方可单方面进行清场</w:t>
      </w:r>
      <w:r>
        <w:rPr>
          <w:rFonts w:hint="eastAsia" w:ascii="仿宋_GB2312" w:hAnsi="仿宋_GB2312" w:eastAsia="仿宋_GB2312" w:cs="仿宋_GB2312"/>
          <w:color w:val="auto"/>
          <w:sz w:val="28"/>
          <w:szCs w:val="28"/>
          <w:highlight w:val="none"/>
        </w:rPr>
        <w:t>。</w:t>
      </w:r>
    </w:p>
    <w:p w14:paraId="3349657C">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租赁期届满未续租或合同解除的，</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自行新建、装修、改建或增设等形成资产由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自行收回且产生的费用及损失由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全部承担，如</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无法收回前述资产或收回前述资产会对</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造成损失的，则该等资产由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无偿转让给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lang w:val="en-US" w:eastAsia="zh-CN"/>
        </w:rPr>
        <w:t>如需拆除，相关费用由承租方承担</w:t>
      </w:r>
      <w:r>
        <w:rPr>
          <w:rFonts w:hint="eastAsia" w:ascii="仿宋_GB2312" w:hAnsi="仿宋_GB2312" w:eastAsia="仿宋_GB2312" w:cs="仿宋_GB2312"/>
          <w:color w:val="auto"/>
          <w:sz w:val="28"/>
          <w:szCs w:val="28"/>
          <w:highlight w:val="none"/>
        </w:rPr>
        <w:t>。</w:t>
      </w:r>
    </w:p>
    <w:p w14:paraId="27A9DF14">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有下列行为之一的，</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有权单方面解除</w:t>
      </w:r>
      <w:r>
        <w:rPr>
          <w:rFonts w:hint="eastAsia" w:ascii="仿宋_GB2312" w:hAnsi="仿宋_GB2312" w:eastAsia="仿宋_GB2312" w:cs="仿宋_GB2312"/>
          <w:color w:val="auto"/>
          <w:sz w:val="28"/>
          <w:szCs w:val="28"/>
          <w:highlight w:val="none"/>
          <w:lang w:val="en-US" w:eastAsia="zh-CN"/>
        </w:rPr>
        <w:t>租赁</w:t>
      </w:r>
      <w:r>
        <w:rPr>
          <w:rFonts w:hint="eastAsia" w:ascii="仿宋_GB2312" w:hAnsi="仿宋_GB2312" w:eastAsia="仿宋_GB2312" w:cs="仿宋_GB2312"/>
          <w:color w:val="auto"/>
          <w:sz w:val="28"/>
          <w:szCs w:val="28"/>
          <w:highlight w:val="none"/>
        </w:rPr>
        <w:t>合同，</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lang w:val="en-US" w:eastAsia="zh-CN"/>
        </w:rPr>
        <w:t>已收取的租金、履约保证金、安全风险抵押金不予退还，</w:t>
      </w:r>
      <w:r>
        <w:rPr>
          <w:rFonts w:hint="eastAsia" w:ascii="仿宋_GB2312" w:hAnsi="仿宋_GB2312" w:eastAsia="仿宋_GB2312" w:cs="仿宋_GB2312"/>
          <w:color w:val="auto"/>
          <w:sz w:val="28"/>
          <w:szCs w:val="28"/>
          <w:highlight w:val="none"/>
        </w:rPr>
        <w:t>由此给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造成的全部损失，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应予以赔偿：</w:t>
      </w:r>
    </w:p>
    <w:p w14:paraId="44CEA169">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（1）未经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书面同意，擅自将租赁物转租、转借他人使用的；</w:t>
      </w:r>
    </w:p>
    <w:p w14:paraId="5191E509">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（2）未经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书面同意，擅自拆除、改变租赁物结构或损坏租赁物，且经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书面通知，在十日内仍未纠正并恢复原状的；</w:t>
      </w:r>
    </w:p>
    <w:p w14:paraId="2D2A8C79">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（3）擅自改变合同约定的租赁物用途，或利用该租赁物从事违法违规活动及国家法律法规禁止研发或生产的项目产品的；</w:t>
      </w:r>
    </w:p>
    <w:p w14:paraId="34187EDC">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kern w:val="0"/>
          <w:sz w:val="28"/>
          <w:szCs w:val="28"/>
          <w:highlight w:val="none"/>
        </w:rPr>
        <w:t>未经</w:t>
      </w:r>
      <w:r>
        <w:rPr>
          <w:rFonts w:hint="eastAsia" w:ascii="仿宋_GB2312" w:hAnsi="仿宋_GB2312" w:eastAsia="仿宋_GB2312" w:cs="仿宋_GB2312"/>
          <w:color w:val="auto"/>
          <w:kern w:val="0"/>
          <w:sz w:val="28"/>
          <w:szCs w:val="28"/>
          <w:highlight w:val="none"/>
          <w:lang w:eastAsia="zh-CN"/>
        </w:rPr>
        <w:t>出租方</w:t>
      </w:r>
      <w:r>
        <w:rPr>
          <w:rFonts w:hint="eastAsia" w:ascii="仿宋_GB2312" w:hAnsi="仿宋_GB2312" w:eastAsia="仿宋_GB2312" w:cs="仿宋_GB2312"/>
          <w:color w:val="auto"/>
          <w:kern w:val="0"/>
          <w:sz w:val="28"/>
          <w:szCs w:val="28"/>
          <w:highlight w:val="none"/>
        </w:rPr>
        <w:t>书面同意，擅自变更电路、乱扯电线的</w:t>
      </w:r>
      <w:r>
        <w:rPr>
          <w:rFonts w:hint="eastAsia" w:ascii="仿宋_GB2312" w:hAnsi="仿宋_GB2312" w:eastAsia="仿宋_GB2312" w:cs="仿宋_GB2312"/>
          <w:color w:val="auto"/>
          <w:sz w:val="28"/>
          <w:szCs w:val="28"/>
          <w:highlight w:val="none"/>
        </w:rPr>
        <w:t>；</w:t>
      </w:r>
    </w:p>
    <w:p w14:paraId="672DB028">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履约保证金、安全风险抵押金不足50%，收到补交通知拒不补交的，</w:t>
      </w:r>
      <w:r>
        <w:rPr>
          <w:rFonts w:hint="eastAsia" w:ascii="仿宋_GB2312" w:hAnsi="仿宋_GB2312" w:eastAsia="仿宋_GB2312" w:cs="仿宋_GB2312"/>
          <w:color w:val="auto"/>
          <w:sz w:val="28"/>
          <w:szCs w:val="28"/>
          <w:highlight w:val="none"/>
        </w:rPr>
        <w:t>拖欠支付租赁费及水电暖等费用累计时间超过</w:t>
      </w:r>
      <w:r>
        <w:rPr>
          <w:rFonts w:hint="eastAsia" w:ascii="仿宋_GB2312" w:hAnsi="仿宋_GB2312" w:eastAsia="仿宋_GB2312" w:cs="仿宋_GB2312"/>
          <w:color w:val="auto"/>
          <w:sz w:val="28"/>
          <w:szCs w:val="28"/>
          <w:highlight w:val="none"/>
          <w:lang w:val="en-US" w:eastAsia="zh-CN"/>
        </w:rPr>
        <w:t>30</w:t>
      </w:r>
      <w:r>
        <w:rPr>
          <w:rFonts w:hint="eastAsia" w:ascii="仿宋_GB2312" w:hAnsi="仿宋_GB2312" w:eastAsia="仿宋_GB2312" w:cs="仿宋_GB2312"/>
          <w:color w:val="auto"/>
          <w:sz w:val="28"/>
          <w:szCs w:val="28"/>
          <w:highlight w:val="none"/>
        </w:rPr>
        <w:t>日的</w:t>
      </w:r>
      <w:r>
        <w:rPr>
          <w:rFonts w:hint="eastAsia" w:ascii="仿宋_GB2312" w:hAnsi="仿宋_GB2312" w:eastAsia="仿宋_GB2312" w:cs="仿宋_GB2312"/>
          <w:color w:val="auto"/>
          <w:kern w:val="0"/>
          <w:sz w:val="28"/>
          <w:szCs w:val="28"/>
          <w:highlight w:val="none"/>
        </w:rPr>
        <w:t>；</w:t>
      </w:r>
    </w:p>
    <w:p w14:paraId="165DE0DE">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（6）毁坏消防器材、</w:t>
      </w:r>
      <w:r>
        <w:rPr>
          <w:rFonts w:hint="eastAsia" w:ascii="仿宋_GB2312" w:hAnsi="仿宋_GB2312" w:eastAsia="仿宋_GB2312" w:cs="仿宋_GB2312"/>
          <w:color w:val="auto"/>
          <w:sz w:val="28"/>
          <w:szCs w:val="28"/>
          <w:highlight w:val="none"/>
          <w:lang w:val="en-US" w:eastAsia="zh-CN"/>
        </w:rPr>
        <w:t>公共</w:t>
      </w:r>
      <w:r>
        <w:rPr>
          <w:rFonts w:hint="eastAsia" w:ascii="仿宋_GB2312" w:hAnsi="仿宋_GB2312" w:eastAsia="仿宋_GB2312" w:cs="仿宋_GB2312"/>
          <w:color w:val="auto"/>
          <w:sz w:val="28"/>
          <w:szCs w:val="28"/>
          <w:highlight w:val="none"/>
        </w:rPr>
        <w:t>设施或挤占安全疏散通道和消防车通道，经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书面通知整改，拒不整改的；</w:t>
      </w:r>
    </w:p>
    <w:p w14:paraId="7D86229C">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（7）毁坏消防器材、设施或挤占安全疏散通道和消防车通道，因此造成事故或给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、第三方造成损失的；</w:t>
      </w:r>
    </w:p>
    <w:p w14:paraId="49DE8B97">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（8）违反有关消防法规、消防安全制度或《消防安全协议</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安全管理协议</w:t>
      </w:r>
      <w:r>
        <w:rPr>
          <w:rFonts w:hint="eastAsia" w:ascii="仿宋_GB2312" w:hAnsi="仿宋_GB2312" w:eastAsia="仿宋_GB2312" w:cs="仿宋_GB2312"/>
          <w:color w:val="auto"/>
          <w:sz w:val="28"/>
          <w:szCs w:val="28"/>
          <w:highlight w:val="none"/>
          <w:lang w:eastAsia="zh-CN"/>
        </w:rPr>
        <w:t>》和《</w:t>
      </w:r>
      <w:r>
        <w:rPr>
          <w:rFonts w:hint="eastAsia" w:ascii="仿宋_GB2312" w:hAnsi="仿宋_GB2312" w:eastAsia="仿宋_GB2312" w:cs="仿宋_GB2312"/>
          <w:color w:val="auto"/>
          <w:sz w:val="28"/>
          <w:szCs w:val="28"/>
          <w:highlight w:val="none"/>
          <w:lang w:val="en-US" w:eastAsia="zh-CN"/>
        </w:rPr>
        <w:t>环保管理协议</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的相关约定，经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书面通知限期整改，</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拒不整改的。</w:t>
      </w:r>
    </w:p>
    <w:p w14:paraId="6EBBDFFC">
      <w:pPr>
        <w:pStyle w:val="10"/>
        <w:keepNext w:val="0"/>
        <w:keepLines w:val="0"/>
        <w:pageBreakBefore w:val="0"/>
        <w:widowControl w:val="0"/>
        <w:kinsoku/>
        <w:wordWrap/>
        <w:overflowPunct/>
        <w:topLinePunct w:val="0"/>
        <w:autoSpaceDE/>
        <w:autoSpaceDN/>
        <w:bidi w:val="0"/>
        <w:spacing w:line="58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承租过程中发生安全、消防、环保等人身伤害事故，给</w:t>
      </w:r>
      <w:r>
        <w:rPr>
          <w:rFonts w:hint="eastAsia" w:hAnsi="仿宋_GB2312" w:cs="仿宋_GB2312"/>
          <w:color w:val="auto"/>
          <w:sz w:val="28"/>
          <w:szCs w:val="28"/>
          <w:highlight w:val="none"/>
          <w:lang w:val="en-US" w:eastAsia="zh-CN"/>
        </w:rPr>
        <w:t>出租方</w:t>
      </w:r>
      <w:r>
        <w:rPr>
          <w:rFonts w:hint="eastAsia" w:ascii="仿宋_GB2312" w:hAnsi="仿宋_GB2312" w:eastAsia="仿宋_GB2312" w:cs="仿宋_GB2312"/>
          <w:color w:val="auto"/>
          <w:sz w:val="28"/>
          <w:szCs w:val="28"/>
          <w:highlight w:val="none"/>
          <w:lang w:val="en-US" w:eastAsia="zh-CN"/>
        </w:rPr>
        <w:t>造成不良影响的。</w:t>
      </w:r>
    </w:p>
    <w:p w14:paraId="1D827C7B">
      <w:pPr>
        <w:pStyle w:val="10"/>
        <w:keepNext w:val="0"/>
        <w:keepLines w:val="0"/>
        <w:pageBreakBefore w:val="0"/>
        <w:widowControl w:val="0"/>
        <w:kinsoku/>
        <w:wordWrap/>
        <w:overflowPunct/>
        <w:topLinePunct w:val="0"/>
        <w:autoSpaceDE/>
        <w:autoSpaceDN/>
        <w:bidi w:val="0"/>
        <w:spacing w:line="580" w:lineRule="exact"/>
        <w:jc w:val="left"/>
        <w:textAlignment w:val="auto"/>
        <w:rPr>
          <w:rFonts w:hint="default" w:ascii="仿宋_GB2312" w:hAnsi="仿宋_GB2312" w:eastAsia="仿宋_GB2312" w:cs="仿宋_GB2312"/>
          <w:color w:val="auto"/>
          <w:sz w:val="28"/>
          <w:szCs w:val="28"/>
          <w:highlight w:val="none"/>
          <w:lang w:val="en-US" w:eastAsia="zh-CN"/>
        </w:rPr>
      </w:pPr>
      <w:r>
        <w:rPr>
          <w:rFonts w:hint="eastAsia" w:hAnsi="仿宋_GB2312" w:cs="仿宋_GB2312"/>
          <w:color w:val="auto"/>
          <w:sz w:val="28"/>
          <w:szCs w:val="28"/>
          <w:highlight w:val="none"/>
          <w:lang w:val="en-US" w:eastAsia="zh-CN"/>
        </w:rPr>
        <w:t>（10）承租过程违反合同约定，从事甲乙类物品生产、储存的，从事不符合租赁物消防防火等级合规性及不符合集团公司专项管理制度要求的。</w:t>
      </w:r>
    </w:p>
    <w:p w14:paraId="375B21A1">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kern w:val="0"/>
          <w:sz w:val="28"/>
          <w:szCs w:val="28"/>
          <w:highlight w:val="none"/>
          <w:lang w:eastAsia="zh-CN"/>
        </w:rPr>
        <w:t>出租方</w:t>
      </w:r>
      <w:r>
        <w:rPr>
          <w:rFonts w:hint="eastAsia" w:ascii="仿宋_GB2312" w:hAnsi="仿宋_GB2312" w:eastAsia="仿宋_GB2312" w:cs="仿宋_GB2312"/>
          <w:color w:val="auto"/>
          <w:kern w:val="0"/>
          <w:sz w:val="28"/>
          <w:szCs w:val="28"/>
          <w:highlight w:val="none"/>
        </w:rPr>
        <w:t>有下列情形之一，</w:t>
      </w:r>
      <w:r>
        <w:rPr>
          <w:rFonts w:hint="eastAsia" w:ascii="仿宋_GB2312" w:hAnsi="仿宋_GB2312" w:eastAsia="仿宋_GB2312" w:cs="仿宋_GB2312"/>
          <w:color w:val="auto"/>
          <w:kern w:val="0"/>
          <w:sz w:val="28"/>
          <w:szCs w:val="28"/>
          <w:highlight w:val="none"/>
          <w:lang w:eastAsia="zh-CN"/>
        </w:rPr>
        <w:t>承租方</w:t>
      </w:r>
      <w:r>
        <w:rPr>
          <w:rFonts w:hint="eastAsia" w:ascii="仿宋_GB2312" w:hAnsi="仿宋_GB2312" w:eastAsia="仿宋_GB2312" w:cs="仿宋_GB2312"/>
          <w:color w:val="auto"/>
          <w:kern w:val="0"/>
          <w:sz w:val="28"/>
          <w:szCs w:val="28"/>
          <w:highlight w:val="none"/>
        </w:rPr>
        <w:t>有权解除合同：</w:t>
      </w:r>
    </w:p>
    <w:p w14:paraId="15C71820">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w:t>
      </w:r>
      <w:r>
        <w:rPr>
          <w:rFonts w:hint="eastAsia" w:ascii="仿宋_GB2312" w:hAnsi="仿宋_GB2312" w:eastAsia="仿宋_GB2312" w:cs="仿宋_GB2312"/>
          <w:color w:val="auto"/>
          <w:kern w:val="0"/>
          <w:sz w:val="28"/>
          <w:szCs w:val="28"/>
          <w:highlight w:val="none"/>
          <w:lang w:eastAsia="zh-CN"/>
        </w:rPr>
        <w:t>出租方</w:t>
      </w:r>
      <w:r>
        <w:rPr>
          <w:rFonts w:hint="eastAsia" w:ascii="仿宋_GB2312" w:hAnsi="仿宋_GB2312" w:eastAsia="仿宋_GB2312" w:cs="仿宋_GB2312"/>
          <w:color w:val="auto"/>
          <w:kern w:val="0"/>
          <w:sz w:val="28"/>
          <w:szCs w:val="28"/>
          <w:highlight w:val="none"/>
        </w:rPr>
        <w:t>迟延交付租赁物</w:t>
      </w:r>
      <w:r>
        <w:rPr>
          <w:rFonts w:hint="eastAsia" w:ascii="仿宋_GB2312" w:hAnsi="仿宋_GB2312" w:eastAsia="仿宋_GB2312" w:cs="仿宋_GB2312"/>
          <w:color w:val="auto"/>
          <w:kern w:val="0"/>
          <w:sz w:val="28"/>
          <w:szCs w:val="28"/>
          <w:highlight w:val="none"/>
          <w:lang w:val="en-US" w:eastAsia="zh-CN"/>
        </w:rPr>
        <w:t>30</w:t>
      </w:r>
      <w:r>
        <w:rPr>
          <w:rFonts w:hint="eastAsia" w:ascii="仿宋_GB2312" w:hAnsi="仿宋_GB2312" w:eastAsia="仿宋_GB2312" w:cs="仿宋_GB2312"/>
          <w:color w:val="auto"/>
          <w:kern w:val="0"/>
          <w:sz w:val="28"/>
          <w:szCs w:val="28"/>
          <w:highlight w:val="none"/>
        </w:rPr>
        <w:t>日以上。</w:t>
      </w:r>
    </w:p>
    <w:p w14:paraId="766B0FE7">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rPr>
        <w:t>（2）</w:t>
      </w:r>
      <w:r>
        <w:rPr>
          <w:rFonts w:hint="eastAsia" w:ascii="仿宋_GB2312" w:hAnsi="仿宋_GB2312" w:eastAsia="仿宋_GB2312" w:cs="仿宋_GB2312"/>
          <w:color w:val="auto"/>
          <w:kern w:val="0"/>
          <w:sz w:val="28"/>
          <w:szCs w:val="28"/>
          <w:highlight w:val="none"/>
          <w:lang w:eastAsia="zh-CN"/>
        </w:rPr>
        <w:t>出租方</w:t>
      </w:r>
      <w:r>
        <w:rPr>
          <w:rFonts w:hint="eastAsia" w:ascii="仿宋_GB2312" w:hAnsi="仿宋_GB2312" w:eastAsia="仿宋_GB2312" w:cs="仿宋_GB2312"/>
          <w:color w:val="auto"/>
          <w:kern w:val="0"/>
          <w:sz w:val="28"/>
          <w:szCs w:val="28"/>
          <w:highlight w:val="none"/>
        </w:rPr>
        <w:t>违反本合同约定，</w:t>
      </w:r>
      <w:r>
        <w:rPr>
          <w:rFonts w:hint="eastAsia" w:ascii="仿宋_GB2312" w:hAnsi="仿宋_GB2312" w:eastAsia="仿宋_GB2312" w:cs="仿宋_GB2312"/>
          <w:color w:val="auto"/>
          <w:sz w:val="28"/>
          <w:szCs w:val="28"/>
          <w:highlight w:val="none"/>
        </w:rPr>
        <w:t>无故干涉</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正常生产经营。</w:t>
      </w:r>
    </w:p>
    <w:p w14:paraId="6ABC26ED">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本合同中涉及合同解除事宜，</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如有异议，应在收到解除通知之日起十日内提出，否则，视为</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同意解除。</w:t>
      </w:r>
    </w:p>
    <w:p w14:paraId="0D150DC0">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 xml:space="preserve">（八） 争议解决 </w:t>
      </w:r>
    </w:p>
    <w:p w14:paraId="0725E9F9">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本合同项下发生的争议，由双方当事人协商解决；协商不成的，由山东济钢保安服务有限公司</w:t>
      </w:r>
      <w:r>
        <w:rPr>
          <w:rFonts w:hint="eastAsia" w:ascii="仿宋_GB2312" w:hAnsi="Times New Roman" w:eastAsia="仿宋_GB2312" w:cs="Times New Roman"/>
          <w:b w:val="0"/>
          <w:bCs w:val="0"/>
          <w:color w:val="auto"/>
          <w:kern w:val="2"/>
          <w:sz w:val="28"/>
          <w:szCs w:val="28"/>
          <w:highlight w:val="none"/>
          <w:lang w:val="en-US" w:eastAsia="zh-CN" w:bidi="ar-SA"/>
        </w:rPr>
        <w:t>所在地</w:t>
      </w:r>
      <w:r>
        <w:rPr>
          <w:rFonts w:hint="eastAsia" w:ascii="仿宋_GB2312" w:hAnsi="仿宋_GB2312" w:eastAsia="仿宋_GB2312" w:cs="仿宋_GB2312"/>
          <w:color w:val="auto"/>
          <w:sz w:val="28"/>
          <w:szCs w:val="28"/>
          <w:highlight w:val="none"/>
          <w:lang w:val="en-US" w:eastAsia="zh-CN"/>
        </w:rPr>
        <w:t>人民法院管辖。</w:t>
      </w:r>
    </w:p>
    <w:p w14:paraId="5A83ED19">
      <w:pPr>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十四、业务咨询</w:t>
      </w:r>
    </w:p>
    <w:p w14:paraId="5C781BEC">
      <w:pPr>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竞租业务联系人：侯老师  联系电话：0531-68650826</w:t>
      </w:r>
    </w:p>
    <w:p w14:paraId="21C97A41">
      <w:pPr>
        <w:ind w:firstLine="560" w:firstLineChars="200"/>
        <w:rPr>
          <w:rFonts w:hint="eastAsia" w:ascii="仿宋_GB2312" w:hAnsi="仿宋_GB2312" w:eastAsia="仿宋_GB2312" w:cs="仿宋_GB2312"/>
          <w:color w:val="00000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iZjBhMDkwOTgzOWY5MzcyNGVhN2FmNjU3MDQyY2QifQ=="/>
  </w:docVars>
  <w:rsids>
    <w:rsidRoot w:val="009C70EE"/>
    <w:rsid w:val="00004352"/>
    <w:rsid w:val="000344C7"/>
    <w:rsid w:val="00034F95"/>
    <w:rsid w:val="00052069"/>
    <w:rsid w:val="000618D0"/>
    <w:rsid w:val="000676E6"/>
    <w:rsid w:val="00070A49"/>
    <w:rsid w:val="00070DE8"/>
    <w:rsid w:val="00074634"/>
    <w:rsid w:val="00081A4A"/>
    <w:rsid w:val="000921E1"/>
    <w:rsid w:val="000A7254"/>
    <w:rsid w:val="000B1BC1"/>
    <w:rsid w:val="000B44D3"/>
    <w:rsid w:val="000C24C6"/>
    <w:rsid w:val="000D4594"/>
    <w:rsid w:val="000D74BC"/>
    <w:rsid w:val="000E37EC"/>
    <w:rsid w:val="000F24BE"/>
    <w:rsid w:val="000F7BC5"/>
    <w:rsid w:val="00121E3E"/>
    <w:rsid w:val="00151E4A"/>
    <w:rsid w:val="00157E98"/>
    <w:rsid w:val="001718BA"/>
    <w:rsid w:val="001834D9"/>
    <w:rsid w:val="001A1151"/>
    <w:rsid w:val="001B51B9"/>
    <w:rsid w:val="001C67A9"/>
    <w:rsid w:val="001D3305"/>
    <w:rsid w:val="001D5AC1"/>
    <w:rsid w:val="001E47D5"/>
    <w:rsid w:val="001F370C"/>
    <w:rsid w:val="001F6972"/>
    <w:rsid w:val="002002B7"/>
    <w:rsid w:val="002003C2"/>
    <w:rsid w:val="00200865"/>
    <w:rsid w:val="00206669"/>
    <w:rsid w:val="0021396B"/>
    <w:rsid w:val="00224FD6"/>
    <w:rsid w:val="002275E1"/>
    <w:rsid w:val="00233203"/>
    <w:rsid w:val="0024743D"/>
    <w:rsid w:val="00264C4E"/>
    <w:rsid w:val="00275F1D"/>
    <w:rsid w:val="00282448"/>
    <w:rsid w:val="002871EE"/>
    <w:rsid w:val="00296732"/>
    <w:rsid w:val="002A273C"/>
    <w:rsid w:val="002A307F"/>
    <w:rsid w:val="002B3E1B"/>
    <w:rsid w:val="002B6399"/>
    <w:rsid w:val="002B77F7"/>
    <w:rsid w:val="002C28FA"/>
    <w:rsid w:val="002D431B"/>
    <w:rsid w:val="002D4C18"/>
    <w:rsid w:val="002E2EFD"/>
    <w:rsid w:val="0030073C"/>
    <w:rsid w:val="00302D52"/>
    <w:rsid w:val="003117B5"/>
    <w:rsid w:val="00313745"/>
    <w:rsid w:val="00315FC1"/>
    <w:rsid w:val="00317519"/>
    <w:rsid w:val="00321DB2"/>
    <w:rsid w:val="00345C12"/>
    <w:rsid w:val="0035477F"/>
    <w:rsid w:val="00355B7A"/>
    <w:rsid w:val="0036105A"/>
    <w:rsid w:val="00365CA0"/>
    <w:rsid w:val="003706C4"/>
    <w:rsid w:val="00375A8D"/>
    <w:rsid w:val="00377FCC"/>
    <w:rsid w:val="003830DD"/>
    <w:rsid w:val="00392329"/>
    <w:rsid w:val="003A2078"/>
    <w:rsid w:val="003A2D5B"/>
    <w:rsid w:val="003B0451"/>
    <w:rsid w:val="003B34D3"/>
    <w:rsid w:val="003C1FB2"/>
    <w:rsid w:val="003D04E4"/>
    <w:rsid w:val="003D6470"/>
    <w:rsid w:val="003E6880"/>
    <w:rsid w:val="00401097"/>
    <w:rsid w:val="00412768"/>
    <w:rsid w:val="0041731B"/>
    <w:rsid w:val="004200CB"/>
    <w:rsid w:val="00422B7C"/>
    <w:rsid w:val="00423D9A"/>
    <w:rsid w:val="004254E8"/>
    <w:rsid w:val="00457548"/>
    <w:rsid w:val="00476C84"/>
    <w:rsid w:val="00480BCF"/>
    <w:rsid w:val="00482CB3"/>
    <w:rsid w:val="0048372F"/>
    <w:rsid w:val="004851E3"/>
    <w:rsid w:val="00491229"/>
    <w:rsid w:val="00492F5B"/>
    <w:rsid w:val="00494598"/>
    <w:rsid w:val="004C3658"/>
    <w:rsid w:val="004C4602"/>
    <w:rsid w:val="004C4725"/>
    <w:rsid w:val="004C65A8"/>
    <w:rsid w:val="004D6170"/>
    <w:rsid w:val="004D6E1A"/>
    <w:rsid w:val="004E2ADE"/>
    <w:rsid w:val="004E5AD6"/>
    <w:rsid w:val="004E6B7D"/>
    <w:rsid w:val="004F6782"/>
    <w:rsid w:val="004F7A23"/>
    <w:rsid w:val="00503210"/>
    <w:rsid w:val="00510D6D"/>
    <w:rsid w:val="00515EC8"/>
    <w:rsid w:val="00515FF0"/>
    <w:rsid w:val="00526087"/>
    <w:rsid w:val="00544C72"/>
    <w:rsid w:val="00545092"/>
    <w:rsid w:val="0054657F"/>
    <w:rsid w:val="00565359"/>
    <w:rsid w:val="00585C7D"/>
    <w:rsid w:val="00591559"/>
    <w:rsid w:val="005A19E7"/>
    <w:rsid w:val="005A7640"/>
    <w:rsid w:val="005B1037"/>
    <w:rsid w:val="005B1649"/>
    <w:rsid w:val="005B5BF4"/>
    <w:rsid w:val="005B7269"/>
    <w:rsid w:val="005B798A"/>
    <w:rsid w:val="005C2752"/>
    <w:rsid w:val="005C4583"/>
    <w:rsid w:val="005C6189"/>
    <w:rsid w:val="005E3A63"/>
    <w:rsid w:val="005E6302"/>
    <w:rsid w:val="005F49CD"/>
    <w:rsid w:val="005F5993"/>
    <w:rsid w:val="00614D95"/>
    <w:rsid w:val="00617AF9"/>
    <w:rsid w:val="0062260B"/>
    <w:rsid w:val="00625809"/>
    <w:rsid w:val="00643C38"/>
    <w:rsid w:val="00655B53"/>
    <w:rsid w:val="00662A28"/>
    <w:rsid w:val="00662A36"/>
    <w:rsid w:val="006654FC"/>
    <w:rsid w:val="00665E2B"/>
    <w:rsid w:val="00672023"/>
    <w:rsid w:val="0067450E"/>
    <w:rsid w:val="00674D17"/>
    <w:rsid w:val="00677119"/>
    <w:rsid w:val="00691923"/>
    <w:rsid w:val="006920E3"/>
    <w:rsid w:val="006A11F7"/>
    <w:rsid w:val="006B4B72"/>
    <w:rsid w:val="006C6B93"/>
    <w:rsid w:val="006D51C1"/>
    <w:rsid w:val="006D6B24"/>
    <w:rsid w:val="006E2D79"/>
    <w:rsid w:val="006E4AD0"/>
    <w:rsid w:val="006E6662"/>
    <w:rsid w:val="006E7EF6"/>
    <w:rsid w:val="006F104C"/>
    <w:rsid w:val="00701BAC"/>
    <w:rsid w:val="00704529"/>
    <w:rsid w:val="0070469C"/>
    <w:rsid w:val="00725E17"/>
    <w:rsid w:val="00727818"/>
    <w:rsid w:val="007320F3"/>
    <w:rsid w:val="00737885"/>
    <w:rsid w:val="00744125"/>
    <w:rsid w:val="007551AF"/>
    <w:rsid w:val="007560D1"/>
    <w:rsid w:val="007571C2"/>
    <w:rsid w:val="00760A84"/>
    <w:rsid w:val="00774DA0"/>
    <w:rsid w:val="007760E2"/>
    <w:rsid w:val="0078070F"/>
    <w:rsid w:val="007846C6"/>
    <w:rsid w:val="00790BA3"/>
    <w:rsid w:val="00794D21"/>
    <w:rsid w:val="007957A3"/>
    <w:rsid w:val="007A491E"/>
    <w:rsid w:val="007C207E"/>
    <w:rsid w:val="007C4660"/>
    <w:rsid w:val="007C6324"/>
    <w:rsid w:val="007D742C"/>
    <w:rsid w:val="007E0E08"/>
    <w:rsid w:val="00803975"/>
    <w:rsid w:val="00804F0B"/>
    <w:rsid w:val="00825AF8"/>
    <w:rsid w:val="00850A2E"/>
    <w:rsid w:val="0085660D"/>
    <w:rsid w:val="00857EE4"/>
    <w:rsid w:val="008644A6"/>
    <w:rsid w:val="008650B2"/>
    <w:rsid w:val="008711DC"/>
    <w:rsid w:val="008745E4"/>
    <w:rsid w:val="00882BF2"/>
    <w:rsid w:val="00891035"/>
    <w:rsid w:val="008915F4"/>
    <w:rsid w:val="008932C3"/>
    <w:rsid w:val="008B09B3"/>
    <w:rsid w:val="008D54AB"/>
    <w:rsid w:val="008E30C7"/>
    <w:rsid w:val="008E3163"/>
    <w:rsid w:val="008E4EBD"/>
    <w:rsid w:val="00904720"/>
    <w:rsid w:val="00915EAE"/>
    <w:rsid w:val="009249D0"/>
    <w:rsid w:val="00925B73"/>
    <w:rsid w:val="00934340"/>
    <w:rsid w:val="00936EAE"/>
    <w:rsid w:val="0093761A"/>
    <w:rsid w:val="00947F17"/>
    <w:rsid w:val="00954C17"/>
    <w:rsid w:val="00971165"/>
    <w:rsid w:val="00975E76"/>
    <w:rsid w:val="00976286"/>
    <w:rsid w:val="0097715A"/>
    <w:rsid w:val="009803EF"/>
    <w:rsid w:val="0099410E"/>
    <w:rsid w:val="00995792"/>
    <w:rsid w:val="009A1DCF"/>
    <w:rsid w:val="009B33B1"/>
    <w:rsid w:val="009C06F7"/>
    <w:rsid w:val="009C70EE"/>
    <w:rsid w:val="009D06A8"/>
    <w:rsid w:val="009E60C3"/>
    <w:rsid w:val="009F0AE4"/>
    <w:rsid w:val="009F40C5"/>
    <w:rsid w:val="009F7162"/>
    <w:rsid w:val="00A030FB"/>
    <w:rsid w:val="00A03A05"/>
    <w:rsid w:val="00A16A55"/>
    <w:rsid w:val="00A2003D"/>
    <w:rsid w:val="00A21FDE"/>
    <w:rsid w:val="00A32058"/>
    <w:rsid w:val="00A364B9"/>
    <w:rsid w:val="00A43B65"/>
    <w:rsid w:val="00A60D73"/>
    <w:rsid w:val="00A65CB7"/>
    <w:rsid w:val="00A65FE9"/>
    <w:rsid w:val="00A67EFB"/>
    <w:rsid w:val="00A90301"/>
    <w:rsid w:val="00A93EDF"/>
    <w:rsid w:val="00A9466F"/>
    <w:rsid w:val="00AA0731"/>
    <w:rsid w:val="00AA2F18"/>
    <w:rsid w:val="00AA6FC6"/>
    <w:rsid w:val="00AB3928"/>
    <w:rsid w:val="00AB7219"/>
    <w:rsid w:val="00AC3315"/>
    <w:rsid w:val="00AC7F4F"/>
    <w:rsid w:val="00AF53DE"/>
    <w:rsid w:val="00AF6E35"/>
    <w:rsid w:val="00B275D6"/>
    <w:rsid w:val="00B40556"/>
    <w:rsid w:val="00B40C10"/>
    <w:rsid w:val="00B43FED"/>
    <w:rsid w:val="00B4589A"/>
    <w:rsid w:val="00B64F67"/>
    <w:rsid w:val="00B90CA3"/>
    <w:rsid w:val="00BA7913"/>
    <w:rsid w:val="00BB5D0B"/>
    <w:rsid w:val="00BC2CC9"/>
    <w:rsid w:val="00BC3611"/>
    <w:rsid w:val="00BC4085"/>
    <w:rsid w:val="00BE0EBD"/>
    <w:rsid w:val="00BE3DE1"/>
    <w:rsid w:val="00C01233"/>
    <w:rsid w:val="00C125A6"/>
    <w:rsid w:val="00C158A3"/>
    <w:rsid w:val="00C241CA"/>
    <w:rsid w:val="00C2678E"/>
    <w:rsid w:val="00C317F4"/>
    <w:rsid w:val="00C321FE"/>
    <w:rsid w:val="00C41ECE"/>
    <w:rsid w:val="00C82D87"/>
    <w:rsid w:val="00C8670F"/>
    <w:rsid w:val="00CA0ADD"/>
    <w:rsid w:val="00CA42CA"/>
    <w:rsid w:val="00CA79FF"/>
    <w:rsid w:val="00CB1D69"/>
    <w:rsid w:val="00CC09BC"/>
    <w:rsid w:val="00CC0E29"/>
    <w:rsid w:val="00CD0988"/>
    <w:rsid w:val="00CE4C1D"/>
    <w:rsid w:val="00CF498E"/>
    <w:rsid w:val="00D02FB9"/>
    <w:rsid w:val="00D22500"/>
    <w:rsid w:val="00D256BB"/>
    <w:rsid w:val="00D267C5"/>
    <w:rsid w:val="00D271F9"/>
    <w:rsid w:val="00D27550"/>
    <w:rsid w:val="00D27773"/>
    <w:rsid w:val="00D33468"/>
    <w:rsid w:val="00D41CD4"/>
    <w:rsid w:val="00D53A81"/>
    <w:rsid w:val="00D54CDF"/>
    <w:rsid w:val="00D57A8B"/>
    <w:rsid w:val="00D60E81"/>
    <w:rsid w:val="00D650FD"/>
    <w:rsid w:val="00D8076E"/>
    <w:rsid w:val="00D80B35"/>
    <w:rsid w:val="00D85821"/>
    <w:rsid w:val="00D90380"/>
    <w:rsid w:val="00DB2236"/>
    <w:rsid w:val="00DB5B69"/>
    <w:rsid w:val="00DD216A"/>
    <w:rsid w:val="00DD2C81"/>
    <w:rsid w:val="00DD3D0D"/>
    <w:rsid w:val="00DD54DC"/>
    <w:rsid w:val="00DD5F03"/>
    <w:rsid w:val="00DE03A0"/>
    <w:rsid w:val="00DE1D47"/>
    <w:rsid w:val="00DF0EF6"/>
    <w:rsid w:val="00E0477A"/>
    <w:rsid w:val="00E0537A"/>
    <w:rsid w:val="00E0718B"/>
    <w:rsid w:val="00E2538B"/>
    <w:rsid w:val="00E3736E"/>
    <w:rsid w:val="00E40708"/>
    <w:rsid w:val="00E42C0B"/>
    <w:rsid w:val="00E44D1A"/>
    <w:rsid w:val="00E545ED"/>
    <w:rsid w:val="00E55FC0"/>
    <w:rsid w:val="00E8056E"/>
    <w:rsid w:val="00E80FE3"/>
    <w:rsid w:val="00E95468"/>
    <w:rsid w:val="00EB09DB"/>
    <w:rsid w:val="00EC1ECC"/>
    <w:rsid w:val="00ED17E8"/>
    <w:rsid w:val="00ED2D81"/>
    <w:rsid w:val="00EE0F31"/>
    <w:rsid w:val="00EE1A0A"/>
    <w:rsid w:val="00EE3459"/>
    <w:rsid w:val="00EE4EB1"/>
    <w:rsid w:val="00EE55BD"/>
    <w:rsid w:val="00EF242C"/>
    <w:rsid w:val="00EF32C3"/>
    <w:rsid w:val="00EF53DA"/>
    <w:rsid w:val="00EF6EA0"/>
    <w:rsid w:val="00EF772A"/>
    <w:rsid w:val="00F13107"/>
    <w:rsid w:val="00F13C50"/>
    <w:rsid w:val="00F246EA"/>
    <w:rsid w:val="00F24FF4"/>
    <w:rsid w:val="00F308FD"/>
    <w:rsid w:val="00F34A83"/>
    <w:rsid w:val="00F504FA"/>
    <w:rsid w:val="00F5392E"/>
    <w:rsid w:val="00F54023"/>
    <w:rsid w:val="00F5508D"/>
    <w:rsid w:val="00F55EE5"/>
    <w:rsid w:val="00F56B96"/>
    <w:rsid w:val="00F645B6"/>
    <w:rsid w:val="00F65708"/>
    <w:rsid w:val="00F72BE0"/>
    <w:rsid w:val="00F74CF2"/>
    <w:rsid w:val="00F911DE"/>
    <w:rsid w:val="00F96ADF"/>
    <w:rsid w:val="00FA3BF1"/>
    <w:rsid w:val="00FA6C70"/>
    <w:rsid w:val="00FB021D"/>
    <w:rsid w:val="00FD0E4A"/>
    <w:rsid w:val="00FD44F4"/>
    <w:rsid w:val="00FE3796"/>
    <w:rsid w:val="00FF4FE4"/>
    <w:rsid w:val="00FF77A2"/>
    <w:rsid w:val="01172A03"/>
    <w:rsid w:val="0127533C"/>
    <w:rsid w:val="0150229A"/>
    <w:rsid w:val="017C502F"/>
    <w:rsid w:val="01984056"/>
    <w:rsid w:val="019E71F6"/>
    <w:rsid w:val="01B80764"/>
    <w:rsid w:val="01BD35AB"/>
    <w:rsid w:val="01C7267B"/>
    <w:rsid w:val="01D628BE"/>
    <w:rsid w:val="01FB3EDE"/>
    <w:rsid w:val="0202300E"/>
    <w:rsid w:val="022B624F"/>
    <w:rsid w:val="026F4291"/>
    <w:rsid w:val="029D33DC"/>
    <w:rsid w:val="02B24F79"/>
    <w:rsid w:val="02B358F1"/>
    <w:rsid w:val="02BB7B4D"/>
    <w:rsid w:val="02CE35CE"/>
    <w:rsid w:val="02DD3C49"/>
    <w:rsid w:val="02E50CE8"/>
    <w:rsid w:val="02F76244"/>
    <w:rsid w:val="031A03B4"/>
    <w:rsid w:val="032729AE"/>
    <w:rsid w:val="03592716"/>
    <w:rsid w:val="038720C2"/>
    <w:rsid w:val="03987A53"/>
    <w:rsid w:val="039B1CA9"/>
    <w:rsid w:val="03C03826"/>
    <w:rsid w:val="03C34837"/>
    <w:rsid w:val="03D17026"/>
    <w:rsid w:val="04090D29"/>
    <w:rsid w:val="0410784A"/>
    <w:rsid w:val="04261104"/>
    <w:rsid w:val="043D604B"/>
    <w:rsid w:val="04404344"/>
    <w:rsid w:val="0453411D"/>
    <w:rsid w:val="046214FE"/>
    <w:rsid w:val="047343F5"/>
    <w:rsid w:val="04AC6D3F"/>
    <w:rsid w:val="04B50597"/>
    <w:rsid w:val="04BA0275"/>
    <w:rsid w:val="04D01847"/>
    <w:rsid w:val="04D90F94"/>
    <w:rsid w:val="04DA26C6"/>
    <w:rsid w:val="04EB7875"/>
    <w:rsid w:val="04F96FF0"/>
    <w:rsid w:val="0547793D"/>
    <w:rsid w:val="05635095"/>
    <w:rsid w:val="056F5F48"/>
    <w:rsid w:val="05A01219"/>
    <w:rsid w:val="05A9006D"/>
    <w:rsid w:val="05B025D7"/>
    <w:rsid w:val="05C049E3"/>
    <w:rsid w:val="05C21012"/>
    <w:rsid w:val="05C360B5"/>
    <w:rsid w:val="05CD6A8D"/>
    <w:rsid w:val="05D44A64"/>
    <w:rsid w:val="05E55F8F"/>
    <w:rsid w:val="0630606D"/>
    <w:rsid w:val="0639341C"/>
    <w:rsid w:val="065344DE"/>
    <w:rsid w:val="06585F98"/>
    <w:rsid w:val="066957AB"/>
    <w:rsid w:val="06785DE6"/>
    <w:rsid w:val="06834AD6"/>
    <w:rsid w:val="06862B05"/>
    <w:rsid w:val="06C44456"/>
    <w:rsid w:val="06F537E7"/>
    <w:rsid w:val="06FA6877"/>
    <w:rsid w:val="070F3C7E"/>
    <w:rsid w:val="07241E75"/>
    <w:rsid w:val="0754620C"/>
    <w:rsid w:val="07AD490A"/>
    <w:rsid w:val="07C23760"/>
    <w:rsid w:val="07CE066C"/>
    <w:rsid w:val="07D3539A"/>
    <w:rsid w:val="08084E5A"/>
    <w:rsid w:val="08203CDB"/>
    <w:rsid w:val="082E57FD"/>
    <w:rsid w:val="08505EE8"/>
    <w:rsid w:val="085B1D6F"/>
    <w:rsid w:val="0889526E"/>
    <w:rsid w:val="08A366BF"/>
    <w:rsid w:val="08BA2A40"/>
    <w:rsid w:val="08BF22FE"/>
    <w:rsid w:val="08EC6EA3"/>
    <w:rsid w:val="08FD6D61"/>
    <w:rsid w:val="09024663"/>
    <w:rsid w:val="093473AD"/>
    <w:rsid w:val="093937B3"/>
    <w:rsid w:val="095352C9"/>
    <w:rsid w:val="096C465E"/>
    <w:rsid w:val="097A4A11"/>
    <w:rsid w:val="09866978"/>
    <w:rsid w:val="09956B8F"/>
    <w:rsid w:val="09992FF6"/>
    <w:rsid w:val="09A727B4"/>
    <w:rsid w:val="09DA75FC"/>
    <w:rsid w:val="09DD47DF"/>
    <w:rsid w:val="09DD5826"/>
    <w:rsid w:val="0A0D34FC"/>
    <w:rsid w:val="0A2C044C"/>
    <w:rsid w:val="0A4E148E"/>
    <w:rsid w:val="0A6D568E"/>
    <w:rsid w:val="0A6E0787"/>
    <w:rsid w:val="0A762E91"/>
    <w:rsid w:val="0A7E3AF3"/>
    <w:rsid w:val="0AAB3295"/>
    <w:rsid w:val="0AC055DC"/>
    <w:rsid w:val="0AC32CC2"/>
    <w:rsid w:val="0AC55BEF"/>
    <w:rsid w:val="0ADD1A9F"/>
    <w:rsid w:val="0AFB407E"/>
    <w:rsid w:val="0B030524"/>
    <w:rsid w:val="0B1167D2"/>
    <w:rsid w:val="0B117BEE"/>
    <w:rsid w:val="0B446FD9"/>
    <w:rsid w:val="0B517F44"/>
    <w:rsid w:val="0B5A1B02"/>
    <w:rsid w:val="0B732673"/>
    <w:rsid w:val="0B81130A"/>
    <w:rsid w:val="0B923B43"/>
    <w:rsid w:val="0BB31740"/>
    <w:rsid w:val="0BB806C7"/>
    <w:rsid w:val="0BED4567"/>
    <w:rsid w:val="0C0853B6"/>
    <w:rsid w:val="0C0B5575"/>
    <w:rsid w:val="0C27466F"/>
    <w:rsid w:val="0C535379"/>
    <w:rsid w:val="0C861A69"/>
    <w:rsid w:val="0C9F1492"/>
    <w:rsid w:val="0CB52803"/>
    <w:rsid w:val="0CB840A5"/>
    <w:rsid w:val="0CC71781"/>
    <w:rsid w:val="0CEE5D44"/>
    <w:rsid w:val="0D0F3773"/>
    <w:rsid w:val="0D1602EF"/>
    <w:rsid w:val="0D2A44E0"/>
    <w:rsid w:val="0D593C49"/>
    <w:rsid w:val="0D652D33"/>
    <w:rsid w:val="0D6B4803"/>
    <w:rsid w:val="0D783B15"/>
    <w:rsid w:val="0DAF40B1"/>
    <w:rsid w:val="0DB5637F"/>
    <w:rsid w:val="0DEA174C"/>
    <w:rsid w:val="0DEB14A0"/>
    <w:rsid w:val="0DEC4DE8"/>
    <w:rsid w:val="0DF91E0E"/>
    <w:rsid w:val="0E044DC9"/>
    <w:rsid w:val="0E15651D"/>
    <w:rsid w:val="0E1E7D3E"/>
    <w:rsid w:val="0E35758E"/>
    <w:rsid w:val="0E703BCF"/>
    <w:rsid w:val="0E8A72B3"/>
    <w:rsid w:val="0E990EFC"/>
    <w:rsid w:val="0E9C01A0"/>
    <w:rsid w:val="0EB2020F"/>
    <w:rsid w:val="0EB45D35"/>
    <w:rsid w:val="0ECA79DE"/>
    <w:rsid w:val="0ED62150"/>
    <w:rsid w:val="0EEE6EDF"/>
    <w:rsid w:val="0EEF3211"/>
    <w:rsid w:val="0F1963EF"/>
    <w:rsid w:val="0F2C5816"/>
    <w:rsid w:val="0F3D21CF"/>
    <w:rsid w:val="0F692D24"/>
    <w:rsid w:val="0F724BBB"/>
    <w:rsid w:val="0F805D9E"/>
    <w:rsid w:val="0F855A07"/>
    <w:rsid w:val="0F99469E"/>
    <w:rsid w:val="0F9B50F0"/>
    <w:rsid w:val="0FCC5704"/>
    <w:rsid w:val="0FDE750E"/>
    <w:rsid w:val="0FDF2009"/>
    <w:rsid w:val="10020FC1"/>
    <w:rsid w:val="10192936"/>
    <w:rsid w:val="1029099C"/>
    <w:rsid w:val="102B0482"/>
    <w:rsid w:val="105F0EB8"/>
    <w:rsid w:val="10775838"/>
    <w:rsid w:val="1079349A"/>
    <w:rsid w:val="10896822"/>
    <w:rsid w:val="109D6FBC"/>
    <w:rsid w:val="10B46C21"/>
    <w:rsid w:val="10BC7EF4"/>
    <w:rsid w:val="11282C31"/>
    <w:rsid w:val="112C0733"/>
    <w:rsid w:val="112E0021"/>
    <w:rsid w:val="1156015C"/>
    <w:rsid w:val="117457CE"/>
    <w:rsid w:val="117A1573"/>
    <w:rsid w:val="118C5A5C"/>
    <w:rsid w:val="11BA153E"/>
    <w:rsid w:val="1268686D"/>
    <w:rsid w:val="12906AB9"/>
    <w:rsid w:val="12D478AD"/>
    <w:rsid w:val="12FA70EA"/>
    <w:rsid w:val="1302033D"/>
    <w:rsid w:val="132E6A81"/>
    <w:rsid w:val="13345779"/>
    <w:rsid w:val="134202F1"/>
    <w:rsid w:val="1374365E"/>
    <w:rsid w:val="13763F01"/>
    <w:rsid w:val="13A830C9"/>
    <w:rsid w:val="13AD4CC1"/>
    <w:rsid w:val="13DD51B2"/>
    <w:rsid w:val="13F422E8"/>
    <w:rsid w:val="140C2170"/>
    <w:rsid w:val="143340DB"/>
    <w:rsid w:val="145922B0"/>
    <w:rsid w:val="14690C4E"/>
    <w:rsid w:val="14A30D26"/>
    <w:rsid w:val="14B87FC2"/>
    <w:rsid w:val="14BC2039"/>
    <w:rsid w:val="14C11E63"/>
    <w:rsid w:val="14C44236"/>
    <w:rsid w:val="14DE52E4"/>
    <w:rsid w:val="14F1375E"/>
    <w:rsid w:val="150A5B5E"/>
    <w:rsid w:val="15107201"/>
    <w:rsid w:val="151F2B1C"/>
    <w:rsid w:val="15233436"/>
    <w:rsid w:val="1554560D"/>
    <w:rsid w:val="15903C93"/>
    <w:rsid w:val="15BD59B5"/>
    <w:rsid w:val="15C402CD"/>
    <w:rsid w:val="15DC2CB7"/>
    <w:rsid w:val="15F80BFE"/>
    <w:rsid w:val="15FA258B"/>
    <w:rsid w:val="163E4D60"/>
    <w:rsid w:val="16440B6F"/>
    <w:rsid w:val="164D4740"/>
    <w:rsid w:val="165768DE"/>
    <w:rsid w:val="167C3225"/>
    <w:rsid w:val="168D2FD7"/>
    <w:rsid w:val="16CE6F6B"/>
    <w:rsid w:val="16E82A20"/>
    <w:rsid w:val="17021AB8"/>
    <w:rsid w:val="17305E35"/>
    <w:rsid w:val="173D2443"/>
    <w:rsid w:val="17413EF7"/>
    <w:rsid w:val="175316EA"/>
    <w:rsid w:val="17742D26"/>
    <w:rsid w:val="177612C2"/>
    <w:rsid w:val="177926A0"/>
    <w:rsid w:val="179357C6"/>
    <w:rsid w:val="17A527F2"/>
    <w:rsid w:val="17C2438D"/>
    <w:rsid w:val="17E10ADA"/>
    <w:rsid w:val="182A7068"/>
    <w:rsid w:val="182B527B"/>
    <w:rsid w:val="183E6562"/>
    <w:rsid w:val="18892046"/>
    <w:rsid w:val="18981044"/>
    <w:rsid w:val="19087DC1"/>
    <w:rsid w:val="192B5DDD"/>
    <w:rsid w:val="193C75BA"/>
    <w:rsid w:val="193F4A7E"/>
    <w:rsid w:val="194041A3"/>
    <w:rsid w:val="198275AF"/>
    <w:rsid w:val="198F6CD0"/>
    <w:rsid w:val="199419FF"/>
    <w:rsid w:val="19A20357"/>
    <w:rsid w:val="19B51246"/>
    <w:rsid w:val="19D13C3F"/>
    <w:rsid w:val="19DF45AE"/>
    <w:rsid w:val="1A1739C1"/>
    <w:rsid w:val="1A1B1CC6"/>
    <w:rsid w:val="1A2E7302"/>
    <w:rsid w:val="1A5D3725"/>
    <w:rsid w:val="1A6C49F2"/>
    <w:rsid w:val="1A8A0E2E"/>
    <w:rsid w:val="1A903AFB"/>
    <w:rsid w:val="1A90565A"/>
    <w:rsid w:val="1A9665EE"/>
    <w:rsid w:val="1A985EB3"/>
    <w:rsid w:val="1AA23507"/>
    <w:rsid w:val="1AB2470A"/>
    <w:rsid w:val="1AC9242F"/>
    <w:rsid w:val="1B157E75"/>
    <w:rsid w:val="1B4120EE"/>
    <w:rsid w:val="1B950C9D"/>
    <w:rsid w:val="1BA809D0"/>
    <w:rsid w:val="1BB8731C"/>
    <w:rsid w:val="1BC547CA"/>
    <w:rsid w:val="1BC96702"/>
    <w:rsid w:val="1BCA4DEA"/>
    <w:rsid w:val="1BE26F73"/>
    <w:rsid w:val="1C05307F"/>
    <w:rsid w:val="1C4F709D"/>
    <w:rsid w:val="1CA26556"/>
    <w:rsid w:val="1CE5245F"/>
    <w:rsid w:val="1CF014E8"/>
    <w:rsid w:val="1D1232A1"/>
    <w:rsid w:val="1D1D719C"/>
    <w:rsid w:val="1D240D75"/>
    <w:rsid w:val="1D2F3D0E"/>
    <w:rsid w:val="1D3D6EFB"/>
    <w:rsid w:val="1D95774E"/>
    <w:rsid w:val="1DBB25A8"/>
    <w:rsid w:val="1DD97567"/>
    <w:rsid w:val="1E0962E7"/>
    <w:rsid w:val="1E251721"/>
    <w:rsid w:val="1E48308E"/>
    <w:rsid w:val="1E4E1D03"/>
    <w:rsid w:val="1E9145E5"/>
    <w:rsid w:val="1EA03C84"/>
    <w:rsid w:val="1EA854DF"/>
    <w:rsid w:val="1EAD1E69"/>
    <w:rsid w:val="1ECA3F97"/>
    <w:rsid w:val="1EE241F9"/>
    <w:rsid w:val="1EE778CE"/>
    <w:rsid w:val="1F071EB1"/>
    <w:rsid w:val="1F1A3993"/>
    <w:rsid w:val="1F312FA1"/>
    <w:rsid w:val="1F8D0609"/>
    <w:rsid w:val="1F8F6BE7"/>
    <w:rsid w:val="1F954BEF"/>
    <w:rsid w:val="1FDA0EE5"/>
    <w:rsid w:val="1FE247EE"/>
    <w:rsid w:val="1FE90AF6"/>
    <w:rsid w:val="201A03BB"/>
    <w:rsid w:val="20452332"/>
    <w:rsid w:val="20462AD7"/>
    <w:rsid w:val="205B73D6"/>
    <w:rsid w:val="20893553"/>
    <w:rsid w:val="20C87C13"/>
    <w:rsid w:val="20CE712B"/>
    <w:rsid w:val="20CF0FE8"/>
    <w:rsid w:val="21015987"/>
    <w:rsid w:val="211D434A"/>
    <w:rsid w:val="21207E11"/>
    <w:rsid w:val="212350A6"/>
    <w:rsid w:val="21311468"/>
    <w:rsid w:val="21395C93"/>
    <w:rsid w:val="21451B03"/>
    <w:rsid w:val="215F36C0"/>
    <w:rsid w:val="21894217"/>
    <w:rsid w:val="218E2ACF"/>
    <w:rsid w:val="21931E02"/>
    <w:rsid w:val="21C2226C"/>
    <w:rsid w:val="21C52403"/>
    <w:rsid w:val="21D5562B"/>
    <w:rsid w:val="223A4D91"/>
    <w:rsid w:val="224F1BA5"/>
    <w:rsid w:val="22545632"/>
    <w:rsid w:val="22603982"/>
    <w:rsid w:val="22715A6D"/>
    <w:rsid w:val="227A3683"/>
    <w:rsid w:val="22996514"/>
    <w:rsid w:val="22C72DE9"/>
    <w:rsid w:val="22F95766"/>
    <w:rsid w:val="23004E9F"/>
    <w:rsid w:val="23475FB1"/>
    <w:rsid w:val="236D1A24"/>
    <w:rsid w:val="23720241"/>
    <w:rsid w:val="237317BF"/>
    <w:rsid w:val="237C4C1C"/>
    <w:rsid w:val="23A17CA3"/>
    <w:rsid w:val="23BE43F0"/>
    <w:rsid w:val="23CA149C"/>
    <w:rsid w:val="23D64EAC"/>
    <w:rsid w:val="23EF53B5"/>
    <w:rsid w:val="23FD67AF"/>
    <w:rsid w:val="24155071"/>
    <w:rsid w:val="249F2B13"/>
    <w:rsid w:val="24AB0763"/>
    <w:rsid w:val="24D53E96"/>
    <w:rsid w:val="24DB0068"/>
    <w:rsid w:val="24F652BA"/>
    <w:rsid w:val="250959CC"/>
    <w:rsid w:val="25116014"/>
    <w:rsid w:val="251657DA"/>
    <w:rsid w:val="254E25E8"/>
    <w:rsid w:val="25A460A4"/>
    <w:rsid w:val="25BD4AF8"/>
    <w:rsid w:val="25D7082F"/>
    <w:rsid w:val="25DA0320"/>
    <w:rsid w:val="25EC537A"/>
    <w:rsid w:val="2605237A"/>
    <w:rsid w:val="26127ABA"/>
    <w:rsid w:val="26365714"/>
    <w:rsid w:val="26502C36"/>
    <w:rsid w:val="26547481"/>
    <w:rsid w:val="26603809"/>
    <w:rsid w:val="266917FB"/>
    <w:rsid w:val="2673730E"/>
    <w:rsid w:val="26B81267"/>
    <w:rsid w:val="26CC4F8B"/>
    <w:rsid w:val="26DB4510"/>
    <w:rsid w:val="26FC0167"/>
    <w:rsid w:val="27075144"/>
    <w:rsid w:val="271E248E"/>
    <w:rsid w:val="27710810"/>
    <w:rsid w:val="27892308"/>
    <w:rsid w:val="279063BE"/>
    <w:rsid w:val="279A7D67"/>
    <w:rsid w:val="27A0630F"/>
    <w:rsid w:val="27B4040F"/>
    <w:rsid w:val="27C52743"/>
    <w:rsid w:val="27CC6A70"/>
    <w:rsid w:val="27EC7591"/>
    <w:rsid w:val="27ED7A3D"/>
    <w:rsid w:val="28262868"/>
    <w:rsid w:val="287D515B"/>
    <w:rsid w:val="28807EE6"/>
    <w:rsid w:val="28932CE3"/>
    <w:rsid w:val="28DF40F1"/>
    <w:rsid w:val="28E3540B"/>
    <w:rsid w:val="28FA7FAD"/>
    <w:rsid w:val="28FB65E3"/>
    <w:rsid w:val="28FD2068"/>
    <w:rsid w:val="290F773F"/>
    <w:rsid w:val="29152471"/>
    <w:rsid w:val="2917455D"/>
    <w:rsid w:val="292C0E92"/>
    <w:rsid w:val="29345F99"/>
    <w:rsid w:val="2965419A"/>
    <w:rsid w:val="29821136"/>
    <w:rsid w:val="29AD5EDE"/>
    <w:rsid w:val="29B669AE"/>
    <w:rsid w:val="29C410CB"/>
    <w:rsid w:val="29D53B9A"/>
    <w:rsid w:val="29E01E51"/>
    <w:rsid w:val="2A186006"/>
    <w:rsid w:val="2A24600D"/>
    <w:rsid w:val="2A27165A"/>
    <w:rsid w:val="2A4D5B44"/>
    <w:rsid w:val="2A7F5CE5"/>
    <w:rsid w:val="2A8E0AB5"/>
    <w:rsid w:val="2A9168A6"/>
    <w:rsid w:val="2AA76464"/>
    <w:rsid w:val="2ABE1FBE"/>
    <w:rsid w:val="2ABE5AC4"/>
    <w:rsid w:val="2AD27835"/>
    <w:rsid w:val="2B0E7D54"/>
    <w:rsid w:val="2B252EC6"/>
    <w:rsid w:val="2B2C2EDB"/>
    <w:rsid w:val="2B41265F"/>
    <w:rsid w:val="2B69430C"/>
    <w:rsid w:val="2B795C3A"/>
    <w:rsid w:val="2B8905AD"/>
    <w:rsid w:val="2BA76525"/>
    <w:rsid w:val="2BB97FFA"/>
    <w:rsid w:val="2BC84866"/>
    <w:rsid w:val="2BCB6DFF"/>
    <w:rsid w:val="2BE82544"/>
    <w:rsid w:val="2BF066D5"/>
    <w:rsid w:val="2BF5563B"/>
    <w:rsid w:val="2C062ECC"/>
    <w:rsid w:val="2C3C424B"/>
    <w:rsid w:val="2C6615DF"/>
    <w:rsid w:val="2CD647F3"/>
    <w:rsid w:val="2D26209C"/>
    <w:rsid w:val="2D532B68"/>
    <w:rsid w:val="2DA6135D"/>
    <w:rsid w:val="2DA73489"/>
    <w:rsid w:val="2DDB2254"/>
    <w:rsid w:val="2DFB7955"/>
    <w:rsid w:val="2E1412DF"/>
    <w:rsid w:val="2E2470B2"/>
    <w:rsid w:val="2E385BE3"/>
    <w:rsid w:val="2E4305C9"/>
    <w:rsid w:val="2E4619AE"/>
    <w:rsid w:val="2E5B23D9"/>
    <w:rsid w:val="2E6632D0"/>
    <w:rsid w:val="2E756942"/>
    <w:rsid w:val="2E7820B8"/>
    <w:rsid w:val="2E8113AB"/>
    <w:rsid w:val="2EA72C59"/>
    <w:rsid w:val="2EB57234"/>
    <w:rsid w:val="2F0A0B56"/>
    <w:rsid w:val="2F210D6D"/>
    <w:rsid w:val="2F270C3F"/>
    <w:rsid w:val="2F2B73FB"/>
    <w:rsid w:val="2F346EAB"/>
    <w:rsid w:val="2F5A1471"/>
    <w:rsid w:val="2F667834"/>
    <w:rsid w:val="2F8738C3"/>
    <w:rsid w:val="2F8A2776"/>
    <w:rsid w:val="2F8E5959"/>
    <w:rsid w:val="2F975720"/>
    <w:rsid w:val="2FA50424"/>
    <w:rsid w:val="2FE1307C"/>
    <w:rsid w:val="30200342"/>
    <w:rsid w:val="3029612C"/>
    <w:rsid w:val="30365209"/>
    <w:rsid w:val="304B00AB"/>
    <w:rsid w:val="305D4FDC"/>
    <w:rsid w:val="306D1242"/>
    <w:rsid w:val="307B1B2F"/>
    <w:rsid w:val="309335A5"/>
    <w:rsid w:val="30AA3F9F"/>
    <w:rsid w:val="30CE2DC8"/>
    <w:rsid w:val="30FF6E78"/>
    <w:rsid w:val="310A0364"/>
    <w:rsid w:val="310E1C1A"/>
    <w:rsid w:val="31204A54"/>
    <w:rsid w:val="31372E94"/>
    <w:rsid w:val="31573E36"/>
    <w:rsid w:val="317A155E"/>
    <w:rsid w:val="31896326"/>
    <w:rsid w:val="31930A2A"/>
    <w:rsid w:val="31972679"/>
    <w:rsid w:val="31CF4AB1"/>
    <w:rsid w:val="31E27391"/>
    <w:rsid w:val="31F42769"/>
    <w:rsid w:val="32000AD9"/>
    <w:rsid w:val="320A13A9"/>
    <w:rsid w:val="322772A7"/>
    <w:rsid w:val="32384A90"/>
    <w:rsid w:val="325B579B"/>
    <w:rsid w:val="32760E72"/>
    <w:rsid w:val="32A52AE4"/>
    <w:rsid w:val="32B376D6"/>
    <w:rsid w:val="32B51EF8"/>
    <w:rsid w:val="32DE57DF"/>
    <w:rsid w:val="32FE5EAC"/>
    <w:rsid w:val="33184235"/>
    <w:rsid w:val="331C168D"/>
    <w:rsid w:val="331F05BA"/>
    <w:rsid w:val="334B63B9"/>
    <w:rsid w:val="33662478"/>
    <w:rsid w:val="33675746"/>
    <w:rsid w:val="336E7601"/>
    <w:rsid w:val="33B33B3D"/>
    <w:rsid w:val="33B54AED"/>
    <w:rsid w:val="33B77832"/>
    <w:rsid w:val="33BB3294"/>
    <w:rsid w:val="33D639D8"/>
    <w:rsid w:val="33E90FA3"/>
    <w:rsid w:val="33F15D45"/>
    <w:rsid w:val="33F964C9"/>
    <w:rsid w:val="34237336"/>
    <w:rsid w:val="342623A2"/>
    <w:rsid w:val="34474DEF"/>
    <w:rsid w:val="345319C9"/>
    <w:rsid w:val="34631D73"/>
    <w:rsid w:val="34DB2145"/>
    <w:rsid w:val="34FC2BA7"/>
    <w:rsid w:val="350D3B88"/>
    <w:rsid w:val="3540265C"/>
    <w:rsid w:val="356B3E86"/>
    <w:rsid w:val="3588380D"/>
    <w:rsid w:val="35961D38"/>
    <w:rsid w:val="35A95619"/>
    <w:rsid w:val="35AF70D3"/>
    <w:rsid w:val="35BF40F6"/>
    <w:rsid w:val="35C74A76"/>
    <w:rsid w:val="35E236E6"/>
    <w:rsid w:val="35EF3D8B"/>
    <w:rsid w:val="35F377AE"/>
    <w:rsid w:val="35FA76FD"/>
    <w:rsid w:val="36025ECA"/>
    <w:rsid w:val="360627A7"/>
    <w:rsid w:val="361A2262"/>
    <w:rsid w:val="36322C92"/>
    <w:rsid w:val="36374DA4"/>
    <w:rsid w:val="36776542"/>
    <w:rsid w:val="36914A2B"/>
    <w:rsid w:val="369D4297"/>
    <w:rsid w:val="36CC6E42"/>
    <w:rsid w:val="371C4D3A"/>
    <w:rsid w:val="3720190B"/>
    <w:rsid w:val="37750F8F"/>
    <w:rsid w:val="37860F01"/>
    <w:rsid w:val="379049E2"/>
    <w:rsid w:val="3799416B"/>
    <w:rsid w:val="379F2EEE"/>
    <w:rsid w:val="37A77A8F"/>
    <w:rsid w:val="37B74FC8"/>
    <w:rsid w:val="37D7646D"/>
    <w:rsid w:val="37E13EDF"/>
    <w:rsid w:val="384635F3"/>
    <w:rsid w:val="384A30E3"/>
    <w:rsid w:val="384D6A5A"/>
    <w:rsid w:val="384F509E"/>
    <w:rsid w:val="38BE5795"/>
    <w:rsid w:val="38C51B10"/>
    <w:rsid w:val="38DD5D05"/>
    <w:rsid w:val="38FE7FBB"/>
    <w:rsid w:val="39146372"/>
    <w:rsid w:val="39184F8F"/>
    <w:rsid w:val="3937663D"/>
    <w:rsid w:val="393C6ED0"/>
    <w:rsid w:val="39503946"/>
    <w:rsid w:val="39616936"/>
    <w:rsid w:val="3989669E"/>
    <w:rsid w:val="39A9790D"/>
    <w:rsid w:val="39E77C3D"/>
    <w:rsid w:val="3A2F0A28"/>
    <w:rsid w:val="3A43428E"/>
    <w:rsid w:val="3A490741"/>
    <w:rsid w:val="3A6D3AFC"/>
    <w:rsid w:val="3A7B0299"/>
    <w:rsid w:val="3A963F4D"/>
    <w:rsid w:val="3AB10975"/>
    <w:rsid w:val="3ACC4283"/>
    <w:rsid w:val="3B18667F"/>
    <w:rsid w:val="3B302D87"/>
    <w:rsid w:val="3B725587"/>
    <w:rsid w:val="3B744618"/>
    <w:rsid w:val="3B99552D"/>
    <w:rsid w:val="3B9F54F4"/>
    <w:rsid w:val="3BA174BE"/>
    <w:rsid w:val="3BB07701"/>
    <w:rsid w:val="3BB16FD5"/>
    <w:rsid w:val="3BBC391B"/>
    <w:rsid w:val="3BCF1A25"/>
    <w:rsid w:val="3C0B6310"/>
    <w:rsid w:val="3C0C257B"/>
    <w:rsid w:val="3C17152E"/>
    <w:rsid w:val="3C2E0233"/>
    <w:rsid w:val="3C4D63EE"/>
    <w:rsid w:val="3C514D90"/>
    <w:rsid w:val="3C656B36"/>
    <w:rsid w:val="3C6E54BB"/>
    <w:rsid w:val="3C8F37BA"/>
    <w:rsid w:val="3CBE4673"/>
    <w:rsid w:val="3CCA757C"/>
    <w:rsid w:val="3CDD2778"/>
    <w:rsid w:val="3CE87D40"/>
    <w:rsid w:val="3CED7281"/>
    <w:rsid w:val="3CF90C34"/>
    <w:rsid w:val="3D1A4DAC"/>
    <w:rsid w:val="3D4D12B3"/>
    <w:rsid w:val="3DA23079"/>
    <w:rsid w:val="3DB86BA5"/>
    <w:rsid w:val="3DD25A21"/>
    <w:rsid w:val="3DD81FB5"/>
    <w:rsid w:val="3E122B55"/>
    <w:rsid w:val="3E1877DF"/>
    <w:rsid w:val="3E222E5A"/>
    <w:rsid w:val="3E662FFE"/>
    <w:rsid w:val="3E96779C"/>
    <w:rsid w:val="3EDD26A4"/>
    <w:rsid w:val="3EEC3CBA"/>
    <w:rsid w:val="3EF82A35"/>
    <w:rsid w:val="3F064170"/>
    <w:rsid w:val="3F06429B"/>
    <w:rsid w:val="3F111592"/>
    <w:rsid w:val="3F12599B"/>
    <w:rsid w:val="3F185982"/>
    <w:rsid w:val="3F371133"/>
    <w:rsid w:val="3F4428C2"/>
    <w:rsid w:val="3F6F4947"/>
    <w:rsid w:val="3F7D5B4C"/>
    <w:rsid w:val="3FBA3EF4"/>
    <w:rsid w:val="3FBC6EA2"/>
    <w:rsid w:val="401F0CBB"/>
    <w:rsid w:val="406210E6"/>
    <w:rsid w:val="40736F4F"/>
    <w:rsid w:val="40B26C3C"/>
    <w:rsid w:val="40B92C77"/>
    <w:rsid w:val="40DC7631"/>
    <w:rsid w:val="40EC1ADE"/>
    <w:rsid w:val="4101089E"/>
    <w:rsid w:val="412F731A"/>
    <w:rsid w:val="41384420"/>
    <w:rsid w:val="414F52C6"/>
    <w:rsid w:val="41702D22"/>
    <w:rsid w:val="418C0311"/>
    <w:rsid w:val="41C7567F"/>
    <w:rsid w:val="41C83152"/>
    <w:rsid w:val="421A0753"/>
    <w:rsid w:val="422E14AE"/>
    <w:rsid w:val="42334BE8"/>
    <w:rsid w:val="426E1E56"/>
    <w:rsid w:val="4274224D"/>
    <w:rsid w:val="429527E0"/>
    <w:rsid w:val="429733C9"/>
    <w:rsid w:val="42AC6CC4"/>
    <w:rsid w:val="42BB1AB7"/>
    <w:rsid w:val="42BF6074"/>
    <w:rsid w:val="42BF7757"/>
    <w:rsid w:val="42DB14AC"/>
    <w:rsid w:val="42DF6B1E"/>
    <w:rsid w:val="42E343D2"/>
    <w:rsid w:val="430F4050"/>
    <w:rsid w:val="431F2C2F"/>
    <w:rsid w:val="433416C3"/>
    <w:rsid w:val="433572E6"/>
    <w:rsid w:val="437C395E"/>
    <w:rsid w:val="43897D29"/>
    <w:rsid w:val="439841F9"/>
    <w:rsid w:val="43A4740A"/>
    <w:rsid w:val="43BB30E7"/>
    <w:rsid w:val="43CF07F3"/>
    <w:rsid w:val="43DB147E"/>
    <w:rsid w:val="43EB6B9E"/>
    <w:rsid w:val="43F3370A"/>
    <w:rsid w:val="44254A04"/>
    <w:rsid w:val="44340346"/>
    <w:rsid w:val="445A5EDF"/>
    <w:rsid w:val="44617CE3"/>
    <w:rsid w:val="448B2AB9"/>
    <w:rsid w:val="449B6CA7"/>
    <w:rsid w:val="44AB0AFA"/>
    <w:rsid w:val="44B8027F"/>
    <w:rsid w:val="44C52D96"/>
    <w:rsid w:val="44D07577"/>
    <w:rsid w:val="450719EB"/>
    <w:rsid w:val="451F3201"/>
    <w:rsid w:val="45241190"/>
    <w:rsid w:val="452B52F0"/>
    <w:rsid w:val="45453710"/>
    <w:rsid w:val="457A2E4D"/>
    <w:rsid w:val="45CA5863"/>
    <w:rsid w:val="45E03B98"/>
    <w:rsid w:val="45FC0954"/>
    <w:rsid w:val="463613DC"/>
    <w:rsid w:val="4646138E"/>
    <w:rsid w:val="465020D4"/>
    <w:rsid w:val="46521DB7"/>
    <w:rsid w:val="465807E3"/>
    <w:rsid w:val="46736D2B"/>
    <w:rsid w:val="468E063F"/>
    <w:rsid w:val="46A52668"/>
    <w:rsid w:val="46AA33BC"/>
    <w:rsid w:val="46BF2EEE"/>
    <w:rsid w:val="46E6794B"/>
    <w:rsid w:val="46FE2A49"/>
    <w:rsid w:val="47311791"/>
    <w:rsid w:val="474202B7"/>
    <w:rsid w:val="4755686C"/>
    <w:rsid w:val="477117AF"/>
    <w:rsid w:val="47781F63"/>
    <w:rsid w:val="477A03A7"/>
    <w:rsid w:val="47A31417"/>
    <w:rsid w:val="47B068A4"/>
    <w:rsid w:val="47B75973"/>
    <w:rsid w:val="48181843"/>
    <w:rsid w:val="48376625"/>
    <w:rsid w:val="486A49C4"/>
    <w:rsid w:val="486B292D"/>
    <w:rsid w:val="4872275C"/>
    <w:rsid w:val="487C6E2F"/>
    <w:rsid w:val="48810E4E"/>
    <w:rsid w:val="489B5295"/>
    <w:rsid w:val="48A331FA"/>
    <w:rsid w:val="48B30830"/>
    <w:rsid w:val="48C65F9C"/>
    <w:rsid w:val="48CC18F2"/>
    <w:rsid w:val="48D74ACF"/>
    <w:rsid w:val="4911033F"/>
    <w:rsid w:val="491117E1"/>
    <w:rsid w:val="4916780A"/>
    <w:rsid w:val="49331360"/>
    <w:rsid w:val="49507E0E"/>
    <w:rsid w:val="497214D9"/>
    <w:rsid w:val="49753D38"/>
    <w:rsid w:val="49803BAA"/>
    <w:rsid w:val="49A2624B"/>
    <w:rsid w:val="49B13B02"/>
    <w:rsid w:val="49C91BEB"/>
    <w:rsid w:val="49CE47DD"/>
    <w:rsid w:val="49D33808"/>
    <w:rsid w:val="49DF461C"/>
    <w:rsid w:val="49FA5907"/>
    <w:rsid w:val="4A1B465D"/>
    <w:rsid w:val="4A2F2622"/>
    <w:rsid w:val="4A563B69"/>
    <w:rsid w:val="4A89332B"/>
    <w:rsid w:val="4AAD305D"/>
    <w:rsid w:val="4ADC42D9"/>
    <w:rsid w:val="4AE20308"/>
    <w:rsid w:val="4AEA6F1F"/>
    <w:rsid w:val="4AFA4C5F"/>
    <w:rsid w:val="4B097FE6"/>
    <w:rsid w:val="4B133794"/>
    <w:rsid w:val="4B147553"/>
    <w:rsid w:val="4B2306A7"/>
    <w:rsid w:val="4B292E51"/>
    <w:rsid w:val="4B2E23F0"/>
    <w:rsid w:val="4B3570CF"/>
    <w:rsid w:val="4B5B789A"/>
    <w:rsid w:val="4B835C0A"/>
    <w:rsid w:val="4B985ABC"/>
    <w:rsid w:val="4BE13907"/>
    <w:rsid w:val="4BEB6533"/>
    <w:rsid w:val="4BEE2A52"/>
    <w:rsid w:val="4C22081A"/>
    <w:rsid w:val="4C546BF7"/>
    <w:rsid w:val="4C551402"/>
    <w:rsid w:val="4C586E72"/>
    <w:rsid w:val="4C5A0265"/>
    <w:rsid w:val="4C6E2EFA"/>
    <w:rsid w:val="4CB37EC7"/>
    <w:rsid w:val="4CCC342B"/>
    <w:rsid w:val="4CEC6028"/>
    <w:rsid w:val="4CF54CEE"/>
    <w:rsid w:val="4D350339"/>
    <w:rsid w:val="4D3E4E76"/>
    <w:rsid w:val="4D5E721C"/>
    <w:rsid w:val="4D6346CA"/>
    <w:rsid w:val="4D782049"/>
    <w:rsid w:val="4D9F3131"/>
    <w:rsid w:val="4DCA28A4"/>
    <w:rsid w:val="4DF071E5"/>
    <w:rsid w:val="4DF72F6D"/>
    <w:rsid w:val="4E173610"/>
    <w:rsid w:val="4E1F24C4"/>
    <w:rsid w:val="4E330740"/>
    <w:rsid w:val="4E3F6336"/>
    <w:rsid w:val="4E660FCD"/>
    <w:rsid w:val="4E727990"/>
    <w:rsid w:val="4E8406AF"/>
    <w:rsid w:val="4E8F6319"/>
    <w:rsid w:val="4EF373F4"/>
    <w:rsid w:val="4EFD0A57"/>
    <w:rsid w:val="4EFD7A53"/>
    <w:rsid w:val="4F415417"/>
    <w:rsid w:val="4F624D5E"/>
    <w:rsid w:val="4F8430E7"/>
    <w:rsid w:val="4F9D5D96"/>
    <w:rsid w:val="4FB559BF"/>
    <w:rsid w:val="4FB8497E"/>
    <w:rsid w:val="4FE13ED5"/>
    <w:rsid w:val="502913D8"/>
    <w:rsid w:val="502E6172"/>
    <w:rsid w:val="50377F99"/>
    <w:rsid w:val="503F29AA"/>
    <w:rsid w:val="5060129E"/>
    <w:rsid w:val="506E49E5"/>
    <w:rsid w:val="50A32F39"/>
    <w:rsid w:val="50A906D8"/>
    <w:rsid w:val="50B94A47"/>
    <w:rsid w:val="50D035F9"/>
    <w:rsid w:val="50DA33C1"/>
    <w:rsid w:val="50EE4AFC"/>
    <w:rsid w:val="513D2E13"/>
    <w:rsid w:val="51814B50"/>
    <w:rsid w:val="51896969"/>
    <w:rsid w:val="51A04B0B"/>
    <w:rsid w:val="51B254BC"/>
    <w:rsid w:val="51B51175"/>
    <w:rsid w:val="51C92DDD"/>
    <w:rsid w:val="51E36AD6"/>
    <w:rsid w:val="51F13233"/>
    <w:rsid w:val="52171F50"/>
    <w:rsid w:val="521E48E7"/>
    <w:rsid w:val="52587DD0"/>
    <w:rsid w:val="529F133C"/>
    <w:rsid w:val="52D137A0"/>
    <w:rsid w:val="52E2619C"/>
    <w:rsid w:val="532540D9"/>
    <w:rsid w:val="532915C4"/>
    <w:rsid w:val="53470E85"/>
    <w:rsid w:val="536233D0"/>
    <w:rsid w:val="536410A5"/>
    <w:rsid w:val="53795828"/>
    <w:rsid w:val="53825F01"/>
    <w:rsid w:val="53874D93"/>
    <w:rsid w:val="538C5F06"/>
    <w:rsid w:val="53B654B2"/>
    <w:rsid w:val="53C22EDF"/>
    <w:rsid w:val="53F15F76"/>
    <w:rsid w:val="53F906EA"/>
    <w:rsid w:val="53F9250A"/>
    <w:rsid w:val="540957A8"/>
    <w:rsid w:val="54330A77"/>
    <w:rsid w:val="544C558D"/>
    <w:rsid w:val="54753665"/>
    <w:rsid w:val="549F7EBB"/>
    <w:rsid w:val="550A78DB"/>
    <w:rsid w:val="551B29B9"/>
    <w:rsid w:val="552E729F"/>
    <w:rsid w:val="555D4AB8"/>
    <w:rsid w:val="555E678B"/>
    <w:rsid w:val="55616289"/>
    <w:rsid w:val="55660B64"/>
    <w:rsid w:val="55A04C73"/>
    <w:rsid w:val="55A073E7"/>
    <w:rsid w:val="55A65065"/>
    <w:rsid w:val="55BB040C"/>
    <w:rsid w:val="55C91459"/>
    <w:rsid w:val="55E00F5D"/>
    <w:rsid w:val="56285520"/>
    <w:rsid w:val="562D19B2"/>
    <w:rsid w:val="565C6076"/>
    <w:rsid w:val="5660582F"/>
    <w:rsid w:val="56686A5F"/>
    <w:rsid w:val="568455BA"/>
    <w:rsid w:val="568A7075"/>
    <w:rsid w:val="56A62088"/>
    <w:rsid w:val="56B762A1"/>
    <w:rsid w:val="56CB3316"/>
    <w:rsid w:val="56CE75BD"/>
    <w:rsid w:val="56D54068"/>
    <w:rsid w:val="56DF34D0"/>
    <w:rsid w:val="56E1660C"/>
    <w:rsid w:val="57020247"/>
    <w:rsid w:val="57107BDE"/>
    <w:rsid w:val="57196292"/>
    <w:rsid w:val="573A0E01"/>
    <w:rsid w:val="5751362F"/>
    <w:rsid w:val="575B47EF"/>
    <w:rsid w:val="577C2703"/>
    <w:rsid w:val="578F1C04"/>
    <w:rsid w:val="57AC301B"/>
    <w:rsid w:val="57B52407"/>
    <w:rsid w:val="57C062EC"/>
    <w:rsid w:val="57E1206F"/>
    <w:rsid w:val="5809221B"/>
    <w:rsid w:val="58095D77"/>
    <w:rsid w:val="5841605C"/>
    <w:rsid w:val="58642297"/>
    <w:rsid w:val="588901D6"/>
    <w:rsid w:val="589710F5"/>
    <w:rsid w:val="58A04500"/>
    <w:rsid w:val="58AA527F"/>
    <w:rsid w:val="58B205BA"/>
    <w:rsid w:val="58D00F8B"/>
    <w:rsid w:val="58EF2C49"/>
    <w:rsid w:val="59093343"/>
    <w:rsid w:val="590A624B"/>
    <w:rsid w:val="59161BB8"/>
    <w:rsid w:val="592941F7"/>
    <w:rsid w:val="59326C80"/>
    <w:rsid w:val="593F5203"/>
    <w:rsid w:val="59411E8A"/>
    <w:rsid w:val="59483080"/>
    <w:rsid w:val="59935628"/>
    <w:rsid w:val="59AB3852"/>
    <w:rsid w:val="59B06CDF"/>
    <w:rsid w:val="59CA569F"/>
    <w:rsid w:val="59EF722D"/>
    <w:rsid w:val="59F0388C"/>
    <w:rsid w:val="59F111A2"/>
    <w:rsid w:val="5A1E3552"/>
    <w:rsid w:val="5A5654C0"/>
    <w:rsid w:val="5A5D1F87"/>
    <w:rsid w:val="5A777D27"/>
    <w:rsid w:val="5A7A67E5"/>
    <w:rsid w:val="5A89472A"/>
    <w:rsid w:val="5A9D4E9D"/>
    <w:rsid w:val="5AA61FA3"/>
    <w:rsid w:val="5ACB710C"/>
    <w:rsid w:val="5AD00B46"/>
    <w:rsid w:val="5AF32992"/>
    <w:rsid w:val="5B001748"/>
    <w:rsid w:val="5B1038C0"/>
    <w:rsid w:val="5B294982"/>
    <w:rsid w:val="5B3E4B30"/>
    <w:rsid w:val="5B411CCC"/>
    <w:rsid w:val="5B4E6197"/>
    <w:rsid w:val="5B8F6AEB"/>
    <w:rsid w:val="5B9808EE"/>
    <w:rsid w:val="5B981066"/>
    <w:rsid w:val="5BA57E8E"/>
    <w:rsid w:val="5BA74D48"/>
    <w:rsid w:val="5BE022B2"/>
    <w:rsid w:val="5BE11099"/>
    <w:rsid w:val="5C041858"/>
    <w:rsid w:val="5C070226"/>
    <w:rsid w:val="5C1E22E6"/>
    <w:rsid w:val="5C23700A"/>
    <w:rsid w:val="5C33737F"/>
    <w:rsid w:val="5C4B71D2"/>
    <w:rsid w:val="5C533752"/>
    <w:rsid w:val="5C7048FA"/>
    <w:rsid w:val="5C7E7AE6"/>
    <w:rsid w:val="5C861CDD"/>
    <w:rsid w:val="5C91245C"/>
    <w:rsid w:val="5C964B16"/>
    <w:rsid w:val="5CDB3A5A"/>
    <w:rsid w:val="5CE43507"/>
    <w:rsid w:val="5CEE4A6A"/>
    <w:rsid w:val="5D0B433F"/>
    <w:rsid w:val="5D1211FA"/>
    <w:rsid w:val="5D160E75"/>
    <w:rsid w:val="5D376344"/>
    <w:rsid w:val="5D4306DC"/>
    <w:rsid w:val="5D581F1F"/>
    <w:rsid w:val="5D5C2C38"/>
    <w:rsid w:val="5D733F12"/>
    <w:rsid w:val="5DCA5399"/>
    <w:rsid w:val="5DDD367D"/>
    <w:rsid w:val="5DEB3717"/>
    <w:rsid w:val="5DF254FF"/>
    <w:rsid w:val="5E063CAD"/>
    <w:rsid w:val="5E347039"/>
    <w:rsid w:val="5E3847A2"/>
    <w:rsid w:val="5E5362D0"/>
    <w:rsid w:val="5E602469"/>
    <w:rsid w:val="5E6E2DD8"/>
    <w:rsid w:val="5E846882"/>
    <w:rsid w:val="5EAB41C6"/>
    <w:rsid w:val="5EC841FA"/>
    <w:rsid w:val="5ED54B73"/>
    <w:rsid w:val="5F3F29C6"/>
    <w:rsid w:val="5F621593"/>
    <w:rsid w:val="5F651DF9"/>
    <w:rsid w:val="5F750196"/>
    <w:rsid w:val="5F837B84"/>
    <w:rsid w:val="5F893C41"/>
    <w:rsid w:val="5F986A3B"/>
    <w:rsid w:val="5FA840C8"/>
    <w:rsid w:val="5FAC157E"/>
    <w:rsid w:val="5FAE6FC2"/>
    <w:rsid w:val="5FD56E87"/>
    <w:rsid w:val="5FDC6467"/>
    <w:rsid w:val="5FEC3183"/>
    <w:rsid w:val="5FF00010"/>
    <w:rsid w:val="602568C5"/>
    <w:rsid w:val="603016D0"/>
    <w:rsid w:val="605308A5"/>
    <w:rsid w:val="6056084F"/>
    <w:rsid w:val="6057789C"/>
    <w:rsid w:val="607F1236"/>
    <w:rsid w:val="60874625"/>
    <w:rsid w:val="60C70EC5"/>
    <w:rsid w:val="60CF022B"/>
    <w:rsid w:val="60D8185E"/>
    <w:rsid w:val="6111217C"/>
    <w:rsid w:val="613A6B7D"/>
    <w:rsid w:val="613B43CA"/>
    <w:rsid w:val="61577E71"/>
    <w:rsid w:val="61700C15"/>
    <w:rsid w:val="619E2B2A"/>
    <w:rsid w:val="61B93317"/>
    <w:rsid w:val="61BA27D8"/>
    <w:rsid w:val="61C723CE"/>
    <w:rsid w:val="61DA079D"/>
    <w:rsid w:val="61DF1265"/>
    <w:rsid w:val="61E7631E"/>
    <w:rsid w:val="62074829"/>
    <w:rsid w:val="62101A46"/>
    <w:rsid w:val="62204E62"/>
    <w:rsid w:val="62290427"/>
    <w:rsid w:val="625422E5"/>
    <w:rsid w:val="62646946"/>
    <w:rsid w:val="62894D45"/>
    <w:rsid w:val="62F042C0"/>
    <w:rsid w:val="62FC6B32"/>
    <w:rsid w:val="63100901"/>
    <w:rsid w:val="632C41A0"/>
    <w:rsid w:val="63403BCB"/>
    <w:rsid w:val="63481B59"/>
    <w:rsid w:val="638F1549"/>
    <w:rsid w:val="63A15D40"/>
    <w:rsid w:val="63A64DC2"/>
    <w:rsid w:val="64471C91"/>
    <w:rsid w:val="64537E96"/>
    <w:rsid w:val="64854118"/>
    <w:rsid w:val="64947310"/>
    <w:rsid w:val="64B41B1B"/>
    <w:rsid w:val="64D8544F"/>
    <w:rsid w:val="64ED1C27"/>
    <w:rsid w:val="64F2050E"/>
    <w:rsid w:val="64F25DE5"/>
    <w:rsid w:val="6505782C"/>
    <w:rsid w:val="650F5666"/>
    <w:rsid w:val="651F307E"/>
    <w:rsid w:val="652D3423"/>
    <w:rsid w:val="65345139"/>
    <w:rsid w:val="653A2E4F"/>
    <w:rsid w:val="653F781B"/>
    <w:rsid w:val="65567606"/>
    <w:rsid w:val="656E3095"/>
    <w:rsid w:val="656E5FD0"/>
    <w:rsid w:val="657037C0"/>
    <w:rsid w:val="65812991"/>
    <w:rsid w:val="65A561CF"/>
    <w:rsid w:val="65AF307D"/>
    <w:rsid w:val="65F546DF"/>
    <w:rsid w:val="663A7A43"/>
    <w:rsid w:val="664D123C"/>
    <w:rsid w:val="665C4B6F"/>
    <w:rsid w:val="6676047E"/>
    <w:rsid w:val="66800556"/>
    <w:rsid w:val="66833198"/>
    <w:rsid w:val="66937033"/>
    <w:rsid w:val="669652DA"/>
    <w:rsid w:val="66A82B78"/>
    <w:rsid w:val="66E33DFD"/>
    <w:rsid w:val="66E520A5"/>
    <w:rsid w:val="67173D43"/>
    <w:rsid w:val="67221DAA"/>
    <w:rsid w:val="67747949"/>
    <w:rsid w:val="67884BA5"/>
    <w:rsid w:val="67C6417E"/>
    <w:rsid w:val="67D42EC8"/>
    <w:rsid w:val="67E025FF"/>
    <w:rsid w:val="67E47A90"/>
    <w:rsid w:val="68034175"/>
    <w:rsid w:val="680A578E"/>
    <w:rsid w:val="680B6A57"/>
    <w:rsid w:val="68283E19"/>
    <w:rsid w:val="68672754"/>
    <w:rsid w:val="686A34FF"/>
    <w:rsid w:val="68C2116B"/>
    <w:rsid w:val="68E9354D"/>
    <w:rsid w:val="68EA74FF"/>
    <w:rsid w:val="68F80154"/>
    <w:rsid w:val="68FE6632"/>
    <w:rsid w:val="690135B9"/>
    <w:rsid w:val="693B5566"/>
    <w:rsid w:val="69407A67"/>
    <w:rsid w:val="694812AF"/>
    <w:rsid w:val="6975004C"/>
    <w:rsid w:val="698C28F9"/>
    <w:rsid w:val="69D3408C"/>
    <w:rsid w:val="69EB280B"/>
    <w:rsid w:val="6A266902"/>
    <w:rsid w:val="6A3514DC"/>
    <w:rsid w:val="6A3541D0"/>
    <w:rsid w:val="6A576E16"/>
    <w:rsid w:val="6A90418D"/>
    <w:rsid w:val="6AA15FBA"/>
    <w:rsid w:val="6ABE2E96"/>
    <w:rsid w:val="6AC55B78"/>
    <w:rsid w:val="6AC61072"/>
    <w:rsid w:val="6ACE439A"/>
    <w:rsid w:val="6ADA3863"/>
    <w:rsid w:val="6AF176F3"/>
    <w:rsid w:val="6AF87856"/>
    <w:rsid w:val="6AFB3B72"/>
    <w:rsid w:val="6B087695"/>
    <w:rsid w:val="6B646AB4"/>
    <w:rsid w:val="6B713F07"/>
    <w:rsid w:val="6BA01B59"/>
    <w:rsid w:val="6BC431DB"/>
    <w:rsid w:val="6BCA6C71"/>
    <w:rsid w:val="6BE0108D"/>
    <w:rsid w:val="6C0314AB"/>
    <w:rsid w:val="6C0617D7"/>
    <w:rsid w:val="6C1412DC"/>
    <w:rsid w:val="6C4F106A"/>
    <w:rsid w:val="6C554732"/>
    <w:rsid w:val="6C5F13CA"/>
    <w:rsid w:val="6C641B97"/>
    <w:rsid w:val="6C6724A6"/>
    <w:rsid w:val="6C860EAB"/>
    <w:rsid w:val="6CB0280D"/>
    <w:rsid w:val="6CB71DEE"/>
    <w:rsid w:val="6CFB5E8F"/>
    <w:rsid w:val="6D0F362F"/>
    <w:rsid w:val="6D14100B"/>
    <w:rsid w:val="6D1C3E1A"/>
    <w:rsid w:val="6D78761C"/>
    <w:rsid w:val="6D803BC9"/>
    <w:rsid w:val="6D9E6B0A"/>
    <w:rsid w:val="6DBB6292"/>
    <w:rsid w:val="6DD30EA9"/>
    <w:rsid w:val="6DDA04E4"/>
    <w:rsid w:val="6DE44FDD"/>
    <w:rsid w:val="6DE930A1"/>
    <w:rsid w:val="6DE96060"/>
    <w:rsid w:val="6E05736C"/>
    <w:rsid w:val="6E09461B"/>
    <w:rsid w:val="6E0F097A"/>
    <w:rsid w:val="6E4355DB"/>
    <w:rsid w:val="6E4678CD"/>
    <w:rsid w:val="6E4F79DF"/>
    <w:rsid w:val="6E67114C"/>
    <w:rsid w:val="6E6B10E2"/>
    <w:rsid w:val="6E817425"/>
    <w:rsid w:val="6E911D9F"/>
    <w:rsid w:val="6EA93859"/>
    <w:rsid w:val="6ECC76A7"/>
    <w:rsid w:val="6EE545D1"/>
    <w:rsid w:val="6EEE577D"/>
    <w:rsid w:val="6F00183A"/>
    <w:rsid w:val="6F0B6421"/>
    <w:rsid w:val="6F1262BC"/>
    <w:rsid w:val="6F51721F"/>
    <w:rsid w:val="6F564A38"/>
    <w:rsid w:val="6F6114C1"/>
    <w:rsid w:val="6F8F7BFC"/>
    <w:rsid w:val="6F933EDA"/>
    <w:rsid w:val="6F99535C"/>
    <w:rsid w:val="6FBD2941"/>
    <w:rsid w:val="6FD91557"/>
    <w:rsid w:val="6FDC5DD2"/>
    <w:rsid w:val="6FFA39FE"/>
    <w:rsid w:val="700254E8"/>
    <w:rsid w:val="700729D3"/>
    <w:rsid w:val="701624FC"/>
    <w:rsid w:val="7061239A"/>
    <w:rsid w:val="70822713"/>
    <w:rsid w:val="709961F7"/>
    <w:rsid w:val="709F6FBB"/>
    <w:rsid w:val="70A07511"/>
    <w:rsid w:val="70A351B3"/>
    <w:rsid w:val="70A36F78"/>
    <w:rsid w:val="70C72079"/>
    <w:rsid w:val="70CC2549"/>
    <w:rsid w:val="70D65520"/>
    <w:rsid w:val="70F33611"/>
    <w:rsid w:val="711622B0"/>
    <w:rsid w:val="713D7628"/>
    <w:rsid w:val="71461992"/>
    <w:rsid w:val="7155635D"/>
    <w:rsid w:val="71902F96"/>
    <w:rsid w:val="71A22732"/>
    <w:rsid w:val="71BA0407"/>
    <w:rsid w:val="71C4461E"/>
    <w:rsid w:val="7201375A"/>
    <w:rsid w:val="72271DDE"/>
    <w:rsid w:val="722C2936"/>
    <w:rsid w:val="72A54C64"/>
    <w:rsid w:val="72C571F5"/>
    <w:rsid w:val="72CA214F"/>
    <w:rsid w:val="72CC236B"/>
    <w:rsid w:val="72D446AE"/>
    <w:rsid w:val="72D54D7C"/>
    <w:rsid w:val="730B3202"/>
    <w:rsid w:val="73604E16"/>
    <w:rsid w:val="73852848"/>
    <w:rsid w:val="73870448"/>
    <w:rsid w:val="738A4320"/>
    <w:rsid w:val="73965400"/>
    <w:rsid w:val="73AC2390"/>
    <w:rsid w:val="73C03C7E"/>
    <w:rsid w:val="742B24C0"/>
    <w:rsid w:val="744F5002"/>
    <w:rsid w:val="745814D6"/>
    <w:rsid w:val="74962637"/>
    <w:rsid w:val="74C7103C"/>
    <w:rsid w:val="74DD1FC2"/>
    <w:rsid w:val="75200EB9"/>
    <w:rsid w:val="75395327"/>
    <w:rsid w:val="75434A15"/>
    <w:rsid w:val="75731568"/>
    <w:rsid w:val="75902871"/>
    <w:rsid w:val="759E1D9D"/>
    <w:rsid w:val="759F5B15"/>
    <w:rsid w:val="75BF3AC1"/>
    <w:rsid w:val="76152100"/>
    <w:rsid w:val="761E4C8C"/>
    <w:rsid w:val="76655426"/>
    <w:rsid w:val="76852F5D"/>
    <w:rsid w:val="768F36DD"/>
    <w:rsid w:val="76925D32"/>
    <w:rsid w:val="76933FEF"/>
    <w:rsid w:val="76A206F3"/>
    <w:rsid w:val="76A53B15"/>
    <w:rsid w:val="76BC22CC"/>
    <w:rsid w:val="76DB0DCF"/>
    <w:rsid w:val="76DB3966"/>
    <w:rsid w:val="76FD4E09"/>
    <w:rsid w:val="77095B96"/>
    <w:rsid w:val="772F297D"/>
    <w:rsid w:val="77336515"/>
    <w:rsid w:val="773B4D74"/>
    <w:rsid w:val="775323FB"/>
    <w:rsid w:val="775402F8"/>
    <w:rsid w:val="775A7F45"/>
    <w:rsid w:val="776F68C9"/>
    <w:rsid w:val="77786B77"/>
    <w:rsid w:val="7784088B"/>
    <w:rsid w:val="778D28FC"/>
    <w:rsid w:val="779A73DF"/>
    <w:rsid w:val="77BE2269"/>
    <w:rsid w:val="77CA2C80"/>
    <w:rsid w:val="780623B1"/>
    <w:rsid w:val="780938B4"/>
    <w:rsid w:val="784D2CF3"/>
    <w:rsid w:val="78582A3C"/>
    <w:rsid w:val="786A1715"/>
    <w:rsid w:val="78AA0A59"/>
    <w:rsid w:val="78CF5292"/>
    <w:rsid w:val="78DF68D1"/>
    <w:rsid w:val="78E44BCC"/>
    <w:rsid w:val="79596E81"/>
    <w:rsid w:val="79790BDF"/>
    <w:rsid w:val="79792DBC"/>
    <w:rsid w:val="798219D5"/>
    <w:rsid w:val="798C3C7B"/>
    <w:rsid w:val="79935991"/>
    <w:rsid w:val="799F7E92"/>
    <w:rsid w:val="79C131F1"/>
    <w:rsid w:val="79E04B46"/>
    <w:rsid w:val="79FA41D6"/>
    <w:rsid w:val="7A2332F0"/>
    <w:rsid w:val="7A48677B"/>
    <w:rsid w:val="7ADF22F6"/>
    <w:rsid w:val="7AED45CE"/>
    <w:rsid w:val="7AF01BEE"/>
    <w:rsid w:val="7B16299A"/>
    <w:rsid w:val="7B1A0351"/>
    <w:rsid w:val="7B3057E6"/>
    <w:rsid w:val="7B3B7A9B"/>
    <w:rsid w:val="7B694BFB"/>
    <w:rsid w:val="7B8E0149"/>
    <w:rsid w:val="7BA47397"/>
    <w:rsid w:val="7BAC2E0F"/>
    <w:rsid w:val="7BB76648"/>
    <w:rsid w:val="7BD2100F"/>
    <w:rsid w:val="7BE73D72"/>
    <w:rsid w:val="7BEF1D70"/>
    <w:rsid w:val="7BF5023D"/>
    <w:rsid w:val="7C221C9E"/>
    <w:rsid w:val="7C440DBF"/>
    <w:rsid w:val="7C5C5862"/>
    <w:rsid w:val="7C8773E2"/>
    <w:rsid w:val="7C8C3D8C"/>
    <w:rsid w:val="7C8F5A01"/>
    <w:rsid w:val="7CAA7279"/>
    <w:rsid w:val="7CB13BEE"/>
    <w:rsid w:val="7CC62AE1"/>
    <w:rsid w:val="7CE8538A"/>
    <w:rsid w:val="7CFB7326"/>
    <w:rsid w:val="7D2F777E"/>
    <w:rsid w:val="7D366D5F"/>
    <w:rsid w:val="7D3D6EBF"/>
    <w:rsid w:val="7D465472"/>
    <w:rsid w:val="7D4C33B3"/>
    <w:rsid w:val="7D576661"/>
    <w:rsid w:val="7D59501F"/>
    <w:rsid w:val="7D7D371D"/>
    <w:rsid w:val="7D7F2332"/>
    <w:rsid w:val="7D8934F1"/>
    <w:rsid w:val="7DA23A90"/>
    <w:rsid w:val="7DC5039E"/>
    <w:rsid w:val="7DD00F61"/>
    <w:rsid w:val="7E203E9A"/>
    <w:rsid w:val="7E417769"/>
    <w:rsid w:val="7E4D29FF"/>
    <w:rsid w:val="7E996B2B"/>
    <w:rsid w:val="7EBC06F6"/>
    <w:rsid w:val="7ED13907"/>
    <w:rsid w:val="7EE8093C"/>
    <w:rsid w:val="7EF569E4"/>
    <w:rsid w:val="7F1B5C62"/>
    <w:rsid w:val="7F362EC5"/>
    <w:rsid w:val="7F38059F"/>
    <w:rsid w:val="7F605337"/>
    <w:rsid w:val="7F671451"/>
    <w:rsid w:val="7F8244DD"/>
    <w:rsid w:val="7FD335E3"/>
    <w:rsid w:val="7FE2065B"/>
    <w:rsid w:val="7FF07714"/>
    <w:rsid w:val="7FF96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 w:hAnsi="??" w:eastAsia="Times New Roman" w:cs="Times New Roman"/>
      <w:kern w:val="2"/>
      <w:sz w:val="21"/>
      <w:szCs w:val="22"/>
      <w:lang w:val="en-US" w:eastAsia="zh-CN" w:bidi="ar-SA"/>
    </w:rPr>
  </w:style>
  <w:style w:type="paragraph" w:styleId="6">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annotation subject"/>
    <w:basedOn w:val="3"/>
    <w:next w:val="4"/>
    <w:qFormat/>
    <w:uiPriority w:val="0"/>
    <w:rPr>
      <w:b/>
      <w:bCs/>
    </w:rPr>
  </w:style>
  <w:style w:type="paragraph" w:styleId="3">
    <w:name w:val="annotation text"/>
    <w:basedOn w:val="1"/>
    <w:qFormat/>
    <w:uiPriority w:val="0"/>
    <w:pPr>
      <w:jc w:val="left"/>
    </w:pPr>
  </w:style>
  <w:style w:type="paragraph" w:styleId="4">
    <w:name w:val="footer"/>
    <w:basedOn w:val="1"/>
    <w:next w:val="5"/>
    <w:link w:val="19"/>
    <w:qFormat/>
    <w:uiPriority w:val="0"/>
    <w:pPr>
      <w:tabs>
        <w:tab w:val="center" w:pos="4153"/>
        <w:tab w:val="right" w:pos="8306"/>
      </w:tabs>
      <w:snapToGrid w:val="0"/>
      <w:jc w:val="left"/>
    </w:pPr>
    <w:rPr>
      <w:sz w:val="18"/>
      <w:szCs w:val="18"/>
    </w:rPr>
  </w:style>
  <w:style w:type="paragraph" w:styleId="5">
    <w:name w:val="Normal (Web)"/>
    <w:basedOn w:val="1"/>
    <w:next w:val="1"/>
    <w:qFormat/>
    <w:uiPriority w:val="99"/>
    <w:pPr>
      <w:widowControl/>
      <w:spacing w:before="100" w:beforeAutospacing="1" w:after="100" w:afterAutospacing="1"/>
      <w:jc w:val="left"/>
    </w:pPr>
    <w:rPr>
      <w:sz w:val="24"/>
    </w:rPr>
  </w:style>
  <w:style w:type="paragraph" w:styleId="7">
    <w:name w:val="Body Text"/>
    <w:basedOn w:val="1"/>
    <w:qFormat/>
    <w:uiPriority w:val="0"/>
    <w:pPr>
      <w:spacing w:after="120"/>
    </w:pPr>
  </w:style>
  <w:style w:type="paragraph" w:styleId="8">
    <w:name w:val="Body Text Indent"/>
    <w:basedOn w:val="1"/>
    <w:qFormat/>
    <w:uiPriority w:val="0"/>
    <w:pPr>
      <w:spacing w:line="480" w:lineRule="auto"/>
      <w:ind w:firstLine="480"/>
    </w:pPr>
    <w:rPr>
      <w:rFonts w:ascii="仿宋_GB2312" w:eastAsia="仿宋_GB2312"/>
      <w:sz w:val="28"/>
    </w:rPr>
  </w:style>
  <w:style w:type="paragraph" w:styleId="9">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8"/>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0"/>
    <w:rPr>
      <w:rFonts w:ascii="Times New Roman" w:hAnsi="Times New Roman" w:eastAsia="宋体" w:cs="Times New Roman"/>
      <w:color w:val="0563C1"/>
      <w:u w:val="single"/>
    </w:rPr>
  </w:style>
  <w:style w:type="character" w:customStyle="1" w:styleId="15">
    <w:name w:val="页眉 字符"/>
    <w:link w:val="9"/>
    <w:qFormat/>
    <w:uiPriority w:val="0"/>
    <w:rPr>
      <w:rFonts w:ascii="Times New Roman" w:hAnsi="Times New Roman" w:eastAsia="宋体" w:cs="Times New Roman"/>
      <w:sz w:val="18"/>
      <w:szCs w:val="18"/>
    </w:rPr>
  </w:style>
  <w:style w:type="character" w:customStyle="1" w:styleId="16">
    <w:name w:val="font21"/>
    <w:basedOn w:val="13"/>
    <w:qFormat/>
    <w:uiPriority w:val="0"/>
    <w:rPr>
      <w:rFonts w:hint="eastAsia" w:ascii="宋体" w:hAnsi="宋体" w:eastAsia="宋体" w:cs="宋体"/>
      <w:color w:val="000000"/>
      <w:sz w:val="21"/>
      <w:szCs w:val="21"/>
      <w:u w:val="none"/>
    </w:rPr>
  </w:style>
  <w:style w:type="character" w:customStyle="1" w:styleId="17">
    <w:name w:val="font31"/>
    <w:basedOn w:val="13"/>
    <w:qFormat/>
    <w:uiPriority w:val="0"/>
    <w:rPr>
      <w:rFonts w:hint="default" w:ascii="Times New Roman" w:hAnsi="Times New Roman" w:eastAsia="宋体" w:cs="Times New Roman"/>
      <w:color w:val="000000"/>
      <w:sz w:val="21"/>
      <w:szCs w:val="21"/>
      <w:u w:val="none"/>
    </w:rPr>
  </w:style>
  <w:style w:type="character" w:customStyle="1" w:styleId="18">
    <w:name w:val="font11"/>
    <w:qFormat/>
    <w:uiPriority w:val="0"/>
    <w:rPr>
      <w:rFonts w:hint="default" w:ascii="Times New Roman" w:hAnsi="Times New Roman" w:eastAsia="宋体" w:cs="Times New Roman"/>
      <w:color w:val="000000"/>
      <w:sz w:val="21"/>
      <w:szCs w:val="21"/>
      <w:u w:val="none"/>
    </w:rPr>
  </w:style>
  <w:style w:type="character" w:customStyle="1" w:styleId="19">
    <w:name w:val="页脚 字符"/>
    <w:link w:val="4"/>
    <w:qFormat/>
    <w:uiPriority w:val="0"/>
    <w:rPr>
      <w:rFonts w:ascii="Times New Roman" w:hAnsi="Times New Roman" w:eastAsia="宋体" w:cs="Times New Roman"/>
      <w:sz w:val="18"/>
      <w:szCs w:val="18"/>
    </w:rPr>
  </w:style>
  <w:style w:type="character" w:customStyle="1" w:styleId="20">
    <w:name w:val="font01"/>
    <w:qFormat/>
    <w:uiPriority w:val="0"/>
    <w:rPr>
      <w:rFonts w:hint="default" w:ascii="??" w:hAnsi="??" w:eastAsia="??" w:cs="??"/>
      <w:color w:val="000000"/>
      <w:sz w:val="21"/>
      <w:szCs w:val="21"/>
      <w:u w:val="none"/>
    </w:rPr>
  </w:style>
  <w:style w:type="character" w:customStyle="1" w:styleId="21">
    <w:name w:val="未处理的提及1"/>
    <w:unhideWhenUsed/>
    <w:qFormat/>
    <w:uiPriority w:val="99"/>
    <w:rPr>
      <w:rFonts w:ascii="Times New Roman" w:hAnsi="Times New Roman" w:eastAsia="宋体" w:cs="Times New Roman"/>
      <w:color w:val="605E5C"/>
      <w:shd w:val="clear" w:color="auto" w:fill="E1DFDD"/>
    </w:rPr>
  </w:style>
  <w:style w:type="character" w:customStyle="1" w:styleId="22">
    <w:name w:val="font41"/>
    <w:qFormat/>
    <w:uiPriority w:val="0"/>
    <w:rPr>
      <w:rFonts w:hint="eastAsia" w:ascii="宋体" w:hAnsi="宋体" w:eastAsia="宋体" w:cs="宋体"/>
      <w:color w:val="000000"/>
      <w:sz w:val="21"/>
      <w:szCs w:val="21"/>
      <w:u w:val="none"/>
    </w:rPr>
  </w:style>
  <w:style w:type="paragraph" w:styleId="23">
    <w:name w:val="List Paragraph"/>
    <w:basedOn w:val="1"/>
    <w:qFormat/>
    <w:uiPriority w:val="99"/>
    <w:pPr>
      <w:ind w:firstLine="420" w:firstLineChars="200"/>
    </w:pPr>
  </w:style>
  <w:style w:type="table" w:customStyle="1" w:styleId="24">
    <w:name w:val="网格型1"/>
    <w:basedOn w:val="11"/>
    <w:qFormat/>
    <w:uiPriority w:val="0"/>
    <w:pPr>
      <w:widowControl w:val="0"/>
      <w:jc w:val="both"/>
    </w:pPr>
    <w:rPr>
      <w:rFonts w:ascii="??" w: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1248</Words>
  <Characters>1352</Characters>
  <Lines>0</Lines>
  <Paragraphs>0</Paragraphs>
  <TotalTime>10</TotalTime>
  <ScaleCrop>false</ScaleCrop>
  <LinksUpToDate>false</LinksUpToDate>
  <CharactersWithSpaces>1391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2022-11-29T00:03:00Z</dcterms:created>
  <dc:creator>lenovo</dc:creator>
  <cp:lastModifiedBy>侯继娥</cp:lastModifiedBy>
  <dcterms:modified xsi:type="dcterms:W3CDTF">2026-05-20T09:22:42Z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497ED0EF70874D83AA344BB051A38B24</vt:lpwstr>
  </property>
  <property fmtid="{D5CDD505-2E9C-101B-9397-08002B2CF9AE}" pid="4" name="KSOTemplateDocerSaveRecord">
    <vt:lpwstr>eyJoZGlkIjoiOTViNDc4NzQ1OWQxZGQ2YjIxNjJlNDc0MDQ3Y2UzY2YiLCJ1c2VySWQiOiI0NDI4NjczODkifQ==</vt:lpwstr>
  </property>
</Properties>
</file>